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C6F" w:rsidRDefault="002253C9">
      <w:pPr>
        <w:spacing w:after="0" w:line="240" w:lineRule="auto"/>
        <w:jc w:val="center"/>
        <w:rPr>
          <w:rFonts w:eastAsia="Calibri" w:cstheme="minorHAnsi"/>
          <w:b/>
          <w:color w:val="314E87"/>
          <w:sz w:val="20"/>
          <w:szCs w:val="20"/>
          <w:lang w:eastAsia="ja-JP"/>
        </w:rPr>
      </w:pPr>
      <w:bookmarkStart w:id="0" w:name="Par748"/>
      <w:bookmarkEnd w:id="0"/>
      <w:r>
        <w:rPr>
          <w:rFonts w:eastAsia="Calibri" w:cstheme="minorHAnsi"/>
          <w:b/>
          <w:color w:val="314E87"/>
          <w:sz w:val="20"/>
          <w:szCs w:val="20"/>
          <w:lang w:eastAsia="ja-JP"/>
        </w:rPr>
        <w:t xml:space="preserve">Сведения о соблюдении ПАО «Камчатскэнерго» в 2024 году принципов и рекомендаций Кодекса корпоративного управления, </w:t>
      </w:r>
    </w:p>
    <w:p w:rsidR="00BF4C6F" w:rsidRDefault="002253C9">
      <w:pPr>
        <w:spacing w:after="0" w:line="240" w:lineRule="auto"/>
        <w:jc w:val="center"/>
        <w:rPr>
          <w:rFonts w:eastAsia="Calibri" w:cstheme="minorHAnsi"/>
          <w:b/>
          <w:color w:val="314E87"/>
          <w:sz w:val="20"/>
          <w:szCs w:val="20"/>
          <w:lang w:eastAsia="ja-JP"/>
        </w:rPr>
      </w:pPr>
      <w:r>
        <w:rPr>
          <w:rFonts w:eastAsia="Calibri" w:cstheme="minorHAnsi"/>
          <w:b/>
          <w:color w:val="314E87"/>
          <w:sz w:val="20"/>
          <w:szCs w:val="20"/>
          <w:lang w:eastAsia="ja-JP"/>
        </w:rPr>
        <w:t>рекомендованного к применению Банком России</w:t>
      </w:r>
    </w:p>
    <w:p w:rsidR="00BF4C6F" w:rsidRDefault="002253C9">
      <w:pPr>
        <w:spacing w:after="0" w:line="240" w:lineRule="auto"/>
        <w:jc w:val="center"/>
        <w:rPr>
          <w:rFonts w:eastAsia="Calibri" w:cstheme="minorHAnsi"/>
          <w:b/>
          <w:color w:val="314E87"/>
          <w:sz w:val="20"/>
          <w:szCs w:val="20"/>
          <w:lang w:eastAsia="ja-JP"/>
        </w:rPr>
      </w:pPr>
      <w:r>
        <w:rPr>
          <w:rFonts w:eastAsia="Calibri" w:cstheme="minorHAnsi"/>
          <w:b/>
          <w:color w:val="314E87"/>
          <w:sz w:val="20"/>
          <w:szCs w:val="20"/>
          <w:lang w:eastAsia="ja-JP"/>
        </w:rPr>
        <w:t>(письмо от 10.04.2014 № 06-52/2463)</w:t>
      </w:r>
    </w:p>
    <w:p w:rsidR="00BF4C6F" w:rsidRDefault="00BF4C6F">
      <w:pPr>
        <w:spacing w:after="0" w:line="240" w:lineRule="auto"/>
        <w:ind w:left="540"/>
        <w:jc w:val="center"/>
        <w:rPr>
          <w:rFonts w:eastAsia="Calibri" w:cstheme="minorHAnsi"/>
          <w:b/>
          <w:sz w:val="20"/>
          <w:szCs w:val="20"/>
          <w:lang w:eastAsia="ja-JP"/>
        </w:rPr>
      </w:pPr>
    </w:p>
    <w:p w:rsidR="00BF4C6F" w:rsidRDefault="002253C9">
      <w:pPr>
        <w:spacing w:after="0" w:line="240" w:lineRule="auto"/>
        <w:jc w:val="both"/>
        <w:rPr>
          <w:rFonts w:asciiTheme="majorHAnsi" w:eastAsiaTheme="minorEastAsia" w:hAnsiTheme="majorHAnsi" w:cs="Times New Roman"/>
          <w:b/>
          <w:i/>
          <w:sz w:val="20"/>
          <w:szCs w:val="20"/>
          <w:lang w:eastAsia="ru-RU"/>
        </w:rPr>
      </w:pPr>
      <w:r>
        <w:rPr>
          <w:rFonts w:asciiTheme="majorHAnsi" w:eastAsiaTheme="minorEastAsia" w:hAnsiTheme="majorHAnsi" w:cs="Times New Roman"/>
          <w:b/>
          <w:i/>
          <w:sz w:val="20"/>
          <w:szCs w:val="20"/>
          <w:lang w:eastAsia="ru-RU"/>
        </w:rPr>
        <w:t>Настоящим Совет директоров ПАО «Камчатскэнерго» заявляет о соблюдении принципов корпоративного управления, закрепленных Кодексом корпоративного управления и о причинах частичного и полного несоблюдения отдельных принципов Кодекса корпоративного управления.</w:t>
      </w:r>
    </w:p>
    <w:p w:rsidR="00BF4C6F" w:rsidRDefault="00BF4C6F">
      <w:pPr>
        <w:spacing w:after="0" w:line="240" w:lineRule="auto"/>
        <w:jc w:val="both"/>
        <w:rPr>
          <w:rFonts w:asciiTheme="majorHAnsi" w:eastAsiaTheme="minorEastAsia" w:hAnsiTheme="majorHAnsi" w:cs="Times New Roman"/>
          <w:sz w:val="20"/>
          <w:szCs w:val="20"/>
          <w:lang w:eastAsia="ru-RU"/>
        </w:rPr>
      </w:pPr>
    </w:p>
    <w:p w:rsidR="00BF4C6F" w:rsidRDefault="002253C9">
      <w:pPr>
        <w:spacing w:after="0" w:line="240" w:lineRule="auto"/>
        <w:ind w:firstLine="708"/>
        <w:jc w:val="both"/>
        <w:rPr>
          <w:rFonts w:asciiTheme="majorHAnsi" w:eastAsiaTheme="minorEastAsia" w:hAnsiTheme="majorHAnsi" w:cs="Times New Roman"/>
          <w:sz w:val="20"/>
          <w:szCs w:val="20"/>
          <w:lang w:eastAsia="ru-RU"/>
        </w:rPr>
      </w:pPr>
      <w:r>
        <w:rPr>
          <w:rFonts w:asciiTheme="majorHAnsi" w:eastAsiaTheme="minorEastAsia" w:hAnsiTheme="majorHAnsi" w:cs="Times New Roman"/>
          <w:sz w:val="20"/>
          <w:szCs w:val="20"/>
          <w:lang w:eastAsia="ru-RU"/>
        </w:rPr>
        <w:t>ПАО «Камчатскэнерго» обеспечивает акционерам максимальные возможности по участию в управлении Обществом и ознакомлению с информацией о деятельности Общества в соответствии с Федеральным законом «Об акционерных обществах», Федеральным законом «О рынке цен</w:t>
      </w:r>
      <w:r>
        <w:rPr>
          <w:rFonts w:asciiTheme="majorHAnsi" w:eastAsiaTheme="minorEastAsia" w:hAnsiTheme="majorHAnsi" w:cs="Times New Roman"/>
          <w:sz w:val="20"/>
          <w:szCs w:val="20"/>
          <w:lang w:eastAsia="ru-RU"/>
        </w:rPr>
        <w:t>ных бумаг» и нормативными правовыми актами Банка России.</w:t>
      </w:r>
    </w:p>
    <w:p w:rsidR="00BF4C6F" w:rsidRDefault="002253C9">
      <w:pPr>
        <w:spacing w:after="0" w:line="240" w:lineRule="auto"/>
        <w:ind w:firstLine="708"/>
        <w:jc w:val="both"/>
        <w:rPr>
          <w:rFonts w:asciiTheme="majorHAnsi" w:eastAsiaTheme="minorEastAsia" w:hAnsiTheme="majorHAnsi" w:cs="Times New Roman"/>
          <w:sz w:val="20"/>
          <w:szCs w:val="20"/>
          <w:lang w:eastAsia="ru-RU"/>
        </w:rPr>
      </w:pPr>
      <w:r>
        <w:rPr>
          <w:rFonts w:asciiTheme="majorHAnsi" w:eastAsiaTheme="minorEastAsia" w:hAnsiTheme="majorHAnsi" w:cs="Times New Roman"/>
          <w:sz w:val="20"/>
          <w:szCs w:val="20"/>
          <w:lang w:eastAsia="ru-RU"/>
        </w:rPr>
        <w:t>Основным принципом построения Обществом взаимоотношений с акционерами и инвесторами является разумный баланс интересов Общества как хозяйствующего субъекта и как акционерного общества, заинтересованн</w:t>
      </w:r>
      <w:r>
        <w:rPr>
          <w:rFonts w:asciiTheme="majorHAnsi" w:eastAsiaTheme="minorEastAsia" w:hAnsiTheme="majorHAnsi" w:cs="Times New Roman"/>
          <w:sz w:val="20"/>
          <w:szCs w:val="20"/>
          <w:lang w:eastAsia="ru-RU"/>
        </w:rPr>
        <w:t>ого в защите прав и законных интересов своих акционеров.</w:t>
      </w:r>
    </w:p>
    <w:p w:rsidR="00BF4C6F" w:rsidRDefault="002253C9">
      <w:pPr>
        <w:spacing w:after="0" w:line="240" w:lineRule="auto"/>
        <w:ind w:firstLine="708"/>
        <w:jc w:val="both"/>
        <w:rPr>
          <w:rFonts w:asciiTheme="majorHAnsi" w:eastAsiaTheme="minorEastAsia" w:hAnsiTheme="majorHAnsi" w:cs="Times New Roman"/>
          <w:sz w:val="20"/>
          <w:szCs w:val="20"/>
          <w:lang w:eastAsia="ru-RU"/>
        </w:rPr>
      </w:pPr>
      <w:r>
        <w:rPr>
          <w:rFonts w:asciiTheme="majorHAnsi" w:eastAsiaTheme="minorEastAsia" w:hAnsiTheme="majorHAnsi" w:cs="Times New Roman"/>
          <w:sz w:val="20"/>
          <w:szCs w:val="20"/>
          <w:lang w:eastAsia="ru-RU"/>
        </w:rPr>
        <w:t>ПАО «Камчатскэнерго» стремится развивать корпоративные отношения в соответствии с принципами Кодекса корпоративного управления, рекомендованного к применению Банком России письмом от 10.04.2014 № 06-</w:t>
      </w:r>
      <w:r>
        <w:rPr>
          <w:rFonts w:asciiTheme="majorHAnsi" w:eastAsiaTheme="minorEastAsia" w:hAnsiTheme="majorHAnsi" w:cs="Times New Roman"/>
          <w:sz w:val="20"/>
          <w:szCs w:val="20"/>
          <w:lang w:eastAsia="ru-RU"/>
        </w:rPr>
        <w:t>52/2463 (далее – Кодекс).</w:t>
      </w:r>
    </w:p>
    <w:p w:rsidR="00BF4C6F" w:rsidRDefault="00BF4C6F">
      <w:pPr>
        <w:spacing w:after="0" w:line="240" w:lineRule="auto"/>
        <w:rPr>
          <w:rFonts w:eastAsia="Calibri" w:cstheme="minorHAnsi"/>
          <w:b/>
          <w:color w:val="314E87"/>
          <w:sz w:val="20"/>
          <w:szCs w:val="20"/>
          <w:lang w:eastAsia="ja-JP"/>
        </w:rPr>
      </w:pPr>
    </w:p>
    <w:p w:rsidR="00BF4C6F" w:rsidRDefault="002253C9">
      <w:pPr>
        <w:spacing w:after="0" w:line="240" w:lineRule="auto"/>
        <w:rPr>
          <w:rFonts w:eastAsia="Calibri" w:cstheme="minorHAnsi"/>
          <w:b/>
          <w:color w:val="314E87"/>
          <w:sz w:val="20"/>
          <w:szCs w:val="20"/>
          <w:lang w:eastAsia="ja-JP"/>
        </w:rPr>
      </w:pPr>
      <w:r>
        <w:rPr>
          <w:rFonts w:eastAsia="Calibri" w:cstheme="minorHAnsi"/>
          <w:b/>
          <w:color w:val="314E87"/>
          <w:sz w:val="20"/>
          <w:szCs w:val="20"/>
          <w:lang w:eastAsia="ja-JP"/>
        </w:rPr>
        <w:t>ПАО «Камчатскэнерго» соблюдает/частично соблюдает следующие принципы Кодекса корпоративного управления</w:t>
      </w:r>
    </w:p>
    <w:p w:rsidR="00BF4C6F" w:rsidRDefault="00BF4C6F">
      <w:pPr>
        <w:spacing w:after="0" w:line="240" w:lineRule="auto"/>
        <w:rPr>
          <w:rFonts w:eastAsia="Calibri" w:cstheme="minorHAnsi"/>
          <w:b/>
          <w:sz w:val="20"/>
          <w:szCs w:val="20"/>
          <w:lang w:eastAsia="ja-JP"/>
        </w:rPr>
      </w:pPr>
    </w:p>
    <w:tbl>
      <w:tblPr>
        <w:tblStyle w:val="af7"/>
        <w:tblW w:w="303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14677"/>
        <w:gridCol w:w="14677"/>
      </w:tblGrid>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1.1.1</w:t>
            </w:r>
          </w:p>
        </w:tc>
        <w:tc>
          <w:tcPr>
            <w:tcW w:w="14677" w:type="dxa"/>
          </w:tcPr>
          <w:p w:rsidR="00BF4C6F" w:rsidRDefault="002253C9">
            <w:pPr>
              <w:jc w:val="both"/>
              <w:rPr>
                <w:rFonts w:ascii="Calibri" w:hAnsi="Calibri" w:cs="Calibri"/>
                <w:bCs/>
                <w:sz w:val="20"/>
                <w:szCs w:val="20"/>
              </w:rPr>
            </w:pPr>
            <w:r>
              <w:rPr>
                <w:rFonts w:ascii="Calibri" w:hAnsi="Calibri" w:cs="Calibri"/>
                <w:bCs/>
                <w:sz w:val="20"/>
                <w:szCs w:val="20"/>
              </w:rPr>
              <w:t>Общество создает для акционеров максимально благоприятные условия для участия в общем собрании, условия для выработки о</w:t>
            </w:r>
            <w:r>
              <w:rPr>
                <w:rFonts w:ascii="Calibri" w:hAnsi="Calibri" w:cs="Calibri"/>
                <w:bCs/>
                <w:sz w:val="20"/>
                <w:szCs w:val="20"/>
              </w:rPr>
              <w:t>боснованной позиции по вопросам повестки дня общего собрания, координации своих действий, а также возможность высказать свое мнение по рассматриваемым вопросам</w:t>
            </w:r>
          </w:p>
          <w:p w:rsidR="00BF4C6F" w:rsidRDefault="00BF4C6F">
            <w:pPr>
              <w:jc w:val="both"/>
              <w:rPr>
                <w:rFonts w:eastAsiaTheme="minorEastAsia" w:cstheme="minorHAnsi"/>
                <w:sz w:val="20"/>
                <w:szCs w:val="20"/>
                <w:lang w:eastAsia="ru-RU"/>
              </w:rPr>
            </w:pP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1.1.2</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Порядок сообщения о проведении общего собрания и предоставления материалов к общему собранию дает акционерам возможность надлежащим образом подготовиться к участию в нем</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1.1.3</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В ходе подготовки и проведения общего собрания акционеры имели возможность бесп</w:t>
            </w:r>
            <w:r>
              <w:rPr>
                <w:rFonts w:ascii="Calibri" w:hAnsi="Calibri" w:cs="Calibri"/>
                <w:sz w:val="20"/>
                <w:szCs w:val="20"/>
              </w:rPr>
              <w:t>репятственно и своевременно получать информацию о собрании и материалы к нему, задавать вопросы исполнительным органам и членам совета директоров общества, общаться друг с другом</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1.1.4</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Реализация права акционера требовать созыва общего собрания, выдвигать</w:t>
            </w:r>
            <w:r>
              <w:rPr>
                <w:rFonts w:ascii="Calibri" w:hAnsi="Calibri" w:cs="Calibri"/>
                <w:sz w:val="20"/>
                <w:szCs w:val="20"/>
              </w:rPr>
              <w:t xml:space="preserve"> кандидатов в органы управления и вносить предложения для включения в повестку дня общего собрания не была сопряжена с неоправданными сложностями</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1.1.5</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 xml:space="preserve">Каждый акционер имел возможность беспрепятственно реализовать право голоса самым простым и удобным для </w:t>
            </w:r>
            <w:r>
              <w:rPr>
                <w:rFonts w:ascii="Calibri" w:hAnsi="Calibri" w:cs="Calibri"/>
                <w:sz w:val="20"/>
                <w:szCs w:val="20"/>
              </w:rPr>
              <w:t>него способом</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1.2.1</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Общество разработало и внедрило прозрачный и понятный механизм определения размера дивидендов и их выплаты</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1.2.2</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Общество не принимает решение о выплате дивидендов, если такое решение, формально не нарушая ограничений, установленных з</w:t>
            </w:r>
            <w:r>
              <w:rPr>
                <w:rFonts w:ascii="Calibri" w:hAnsi="Calibri" w:cs="Calibri"/>
                <w:sz w:val="20"/>
                <w:szCs w:val="20"/>
              </w:rPr>
              <w:t>аконодательством, является экономически необоснованным и может привести к формированию ложных представлений о деятельности общества</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1.2.3</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Общество не допускает ухудшения дивидендных прав существующих акционеров</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1.2.4</w:t>
            </w:r>
          </w:p>
        </w:tc>
        <w:tc>
          <w:tcPr>
            <w:tcW w:w="14677" w:type="dxa"/>
          </w:tcPr>
          <w:p w:rsidR="00BF4C6F" w:rsidRDefault="002253C9">
            <w:pPr>
              <w:jc w:val="both"/>
              <w:rPr>
                <w:rFonts w:ascii="Calibri" w:hAnsi="Calibri" w:cs="Calibri"/>
                <w:bCs/>
                <w:sz w:val="20"/>
                <w:szCs w:val="20"/>
              </w:rPr>
            </w:pPr>
            <w:r>
              <w:rPr>
                <w:rFonts w:ascii="Calibri" w:hAnsi="Calibri" w:cs="Calibri"/>
                <w:bCs/>
                <w:sz w:val="20"/>
                <w:szCs w:val="20"/>
              </w:rPr>
              <w:t>Общество стремится к исключению использования акционерами иных способов получения прибыли (дохода) за счет общества, помимо дивидендов и ликвидационной стоимости</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1.3.1</w:t>
            </w:r>
          </w:p>
        </w:tc>
        <w:tc>
          <w:tcPr>
            <w:tcW w:w="14677" w:type="dxa"/>
          </w:tcPr>
          <w:p w:rsidR="00BF4C6F" w:rsidRDefault="002253C9">
            <w:pPr>
              <w:jc w:val="both"/>
              <w:rPr>
                <w:rFonts w:ascii="Calibri" w:hAnsi="Calibri" w:cs="Calibri"/>
                <w:bCs/>
                <w:sz w:val="20"/>
                <w:szCs w:val="20"/>
              </w:rPr>
            </w:pPr>
            <w:r>
              <w:rPr>
                <w:rFonts w:ascii="Calibri" w:hAnsi="Calibri" w:cs="Calibri"/>
                <w:bCs/>
                <w:sz w:val="20"/>
                <w:szCs w:val="20"/>
              </w:rPr>
              <w:t>Общество создало условия для справедливого отношения к каждому акционеру со стороны орг</w:t>
            </w:r>
            <w:r>
              <w:rPr>
                <w:rFonts w:ascii="Calibri" w:hAnsi="Calibri" w:cs="Calibri"/>
                <w:bCs/>
                <w:sz w:val="20"/>
                <w:szCs w:val="20"/>
              </w:rPr>
              <w:t>анов управления и контролирующих лиц общества, в том числе условия, обеспечивающие недопустимость злоупотреблений со стороны крупных акционеров по отношению к миноритарным акционерам</w:t>
            </w:r>
          </w:p>
        </w:tc>
      </w:tr>
      <w:tr w:rsidR="00BF4C6F">
        <w:tc>
          <w:tcPr>
            <w:tcW w:w="959" w:type="dxa"/>
          </w:tcPr>
          <w:p w:rsidR="00BF4C6F" w:rsidRDefault="002253C9">
            <w:pPr>
              <w:rPr>
                <w:rFonts w:cstheme="minorHAnsi"/>
                <w:b/>
                <w:sz w:val="20"/>
                <w:szCs w:val="20"/>
              </w:rPr>
            </w:pPr>
            <w:r>
              <w:rPr>
                <w:rFonts w:cstheme="minorHAnsi"/>
                <w:b/>
                <w:sz w:val="20"/>
                <w:szCs w:val="20"/>
              </w:rPr>
              <w:t>1.3.2</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Общество не предпринимает действий, которые приводят или могут при</w:t>
            </w:r>
            <w:r>
              <w:rPr>
                <w:rFonts w:ascii="Calibri" w:hAnsi="Calibri" w:cs="Calibri"/>
                <w:sz w:val="20"/>
                <w:szCs w:val="20"/>
              </w:rPr>
              <w:t>вести к искусственному перераспределению корпоративного контроля</w:t>
            </w:r>
          </w:p>
        </w:tc>
        <w:tc>
          <w:tcPr>
            <w:tcW w:w="14677" w:type="dxa"/>
          </w:tcPr>
          <w:p w:rsidR="00BF4C6F" w:rsidRDefault="00BF4C6F">
            <w:pPr>
              <w:rPr>
                <w:rFonts w:cstheme="minorHAnsi"/>
                <w:sz w:val="20"/>
                <w:szCs w:val="20"/>
              </w:rPr>
            </w:pP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1.4</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lastRenderedPageBreak/>
              <w:t>2.1.1</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Совет директоров отвечает за принятие решений, связанных с назначением и освобождением от занимаемых должностей исполнительных органов, в том числе в связи с ненадлежащим исполнением ими своих обязанностей. Совет директоров также осуществляет контроль за т</w:t>
            </w:r>
            <w:r>
              <w:rPr>
                <w:rFonts w:ascii="Calibri" w:hAnsi="Calibri" w:cs="Calibri"/>
                <w:sz w:val="20"/>
                <w:szCs w:val="20"/>
              </w:rPr>
              <w:t>ем, чтобы исполнительные органы общества действовали в соответствии с утвержденными стратегией развития и основными направлениями деятельности общества</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2.1.2</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Совет директоров устанавливает основные ориентиры деятельности общества на долгосрочную перспекти</w:t>
            </w:r>
            <w:r>
              <w:rPr>
                <w:rFonts w:ascii="Calibri" w:hAnsi="Calibri" w:cs="Calibri"/>
                <w:sz w:val="20"/>
                <w:szCs w:val="20"/>
              </w:rPr>
              <w:t>ву, оценивает и утверждает ключевые показатели деятельности и основные бизнес-цели общества, оценивает и одобряет стратегию и бизнес-планы по основным видам деятельности общества</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2.1.3</w:t>
            </w:r>
          </w:p>
        </w:tc>
        <w:tc>
          <w:tcPr>
            <w:tcW w:w="14677" w:type="dxa"/>
          </w:tcPr>
          <w:p w:rsidR="00BF4C6F" w:rsidRDefault="002253C9">
            <w:pPr>
              <w:jc w:val="both"/>
              <w:rPr>
                <w:rFonts w:ascii="Calibri" w:hAnsi="Calibri" w:cs="Calibri"/>
                <w:bCs/>
                <w:sz w:val="20"/>
                <w:szCs w:val="20"/>
              </w:rPr>
            </w:pPr>
            <w:r>
              <w:rPr>
                <w:rFonts w:ascii="Calibri" w:hAnsi="Calibri" w:cs="Calibri"/>
                <w:bCs/>
                <w:sz w:val="20"/>
                <w:szCs w:val="20"/>
              </w:rPr>
              <w:t>Совет директоров определяет принципы и подходы к организации системы управления рисками и внутреннего контроля в обществе</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2.1.4</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Совет директоров определяет политику общества по вознаграждению и (или) возмещению расходов (компенсаций) членам совета директоров, исполнительным органам общества и иным ключевым руководящим работникам общества</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2.1.5</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Совет директоров играет ключевую роль</w:t>
            </w:r>
            <w:r>
              <w:rPr>
                <w:rFonts w:ascii="Calibri" w:hAnsi="Calibri" w:cs="Calibri"/>
                <w:sz w:val="20"/>
                <w:szCs w:val="20"/>
              </w:rPr>
              <w:t xml:space="preserve"> в предупреждении, выявлении и урегулировании внутренних конфликтов между органами общества, акционерами общества и работниками общества</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2.1.6</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Совет директоров играет ключевую роль в обеспечении прозрачности общества, своевременности и полноты раскрытия о</w:t>
            </w:r>
            <w:r>
              <w:rPr>
                <w:rFonts w:ascii="Calibri" w:hAnsi="Calibri" w:cs="Calibri"/>
                <w:sz w:val="20"/>
                <w:szCs w:val="20"/>
              </w:rPr>
              <w:t>бществом информации, необременительного доступа акционеров к документам общества</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2.2.1</w:t>
            </w:r>
          </w:p>
        </w:tc>
        <w:tc>
          <w:tcPr>
            <w:tcW w:w="14677" w:type="dxa"/>
          </w:tcPr>
          <w:p w:rsidR="00BF4C6F" w:rsidRDefault="002253C9">
            <w:pPr>
              <w:rPr>
                <w:rFonts w:ascii="Calibri" w:hAnsi="Calibri" w:cs="Calibri"/>
                <w:sz w:val="20"/>
                <w:szCs w:val="20"/>
              </w:rPr>
            </w:pPr>
            <w:r>
              <w:rPr>
                <w:rFonts w:ascii="Calibri" w:hAnsi="Calibri" w:cs="Calibri"/>
                <w:sz w:val="20"/>
                <w:szCs w:val="20"/>
              </w:rPr>
              <w:t>Информация о работе совета директоров раскрывается и предоставляется акционерам</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2.2.2</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Председатель совета директоров доступен для общения с акционерами общества</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2.3.2</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Члены совета директоров общества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2.3.3</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Состав совета директоров сбалансирован, в том числе по квалификации его членов, их опыту, знаниям и деловым качествам, и пользуется доверием акционеров</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2.5.1</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Председателем совета директоров избран независимый директор либо из числа избранных независимых д</w:t>
            </w:r>
            <w:r>
              <w:rPr>
                <w:rFonts w:ascii="Calibri" w:hAnsi="Calibri" w:cs="Calibri"/>
                <w:sz w:val="20"/>
                <w:szCs w:val="20"/>
              </w:rPr>
              <w:t>иректоров определен старший независимый директор, координирующий работу независимых директоров и осуществляющий взаимодействие с председателем совета директоров</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2.5.3</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Председатель совета директоров принимает необходимые меры для своевременного предоставле</w:t>
            </w:r>
            <w:r>
              <w:rPr>
                <w:rFonts w:ascii="Calibri" w:hAnsi="Calibri" w:cs="Calibri"/>
                <w:sz w:val="20"/>
                <w:szCs w:val="20"/>
              </w:rPr>
              <w:t>ния членам совета директоров информации, необходимой для принятия решений по вопросам повестки дня</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2.6.1</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Члены совета директоров принимают решения с учетом всей имеющейся информации, в отсутствие конфликта интересов, с учетом равного отношения к акционера</w:t>
            </w:r>
            <w:r>
              <w:rPr>
                <w:rFonts w:ascii="Calibri" w:hAnsi="Calibri" w:cs="Calibri"/>
                <w:sz w:val="20"/>
                <w:szCs w:val="20"/>
              </w:rPr>
              <w:t>м общества, в рамках обычного предпринимательского риска</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2.6.2</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Права и обязанности членов совета директоров четко сформулированы и закреплены во внутренних документах общества</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2.6.3</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Члены совета директоров имеют достаточно времени для выполнения своих об</w:t>
            </w:r>
            <w:r>
              <w:rPr>
                <w:rFonts w:ascii="Calibri" w:hAnsi="Calibri" w:cs="Calibri"/>
                <w:sz w:val="20"/>
                <w:szCs w:val="20"/>
              </w:rPr>
              <w:t>язанностей</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2.6.4</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Все члены</w:t>
            </w:r>
            <w:r>
              <w:rPr>
                <w:rFonts w:ascii="Calibri" w:hAnsi="Calibri" w:cs="Calibri"/>
                <w:sz w:val="20"/>
                <w:szCs w:val="20"/>
              </w:rPr>
              <w:t xml:space="preserve"> совета директоров в равной степени имеют возможность доступа к документам и информации общества. Вновь избранным членам совета директоров в максимально возможный короткий срок предоставляется достаточная информация об обществе и о работе совета директоров</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2.7.1</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Заседания совета директоров проводятся по мере необходимости, с учетом масштабов деятельности и стоящих перед обществом в определенный период времени задач</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2.7.2</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Во внутренних документах общества закреплен порядок подготовки и проведения заседаний совета директоров, обеспечивающий членам совета директоров возможность надлежащим образом подготовиться к его проведению</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2.7.3</w:t>
            </w:r>
          </w:p>
        </w:tc>
        <w:tc>
          <w:tcPr>
            <w:tcW w:w="14677" w:type="dxa"/>
          </w:tcPr>
          <w:p w:rsidR="00BF4C6F" w:rsidRDefault="002253C9">
            <w:pPr>
              <w:rPr>
                <w:rFonts w:ascii="Calibri" w:hAnsi="Calibri" w:cs="Calibri"/>
                <w:bCs/>
                <w:sz w:val="20"/>
                <w:szCs w:val="20"/>
              </w:rPr>
            </w:pPr>
            <w:r>
              <w:rPr>
                <w:rFonts w:ascii="Calibri" w:hAnsi="Calibri" w:cs="Calibri"/>
                <w:bCs/>
                <w:sz w:val="20"/>
                <w:szCs w:val="20"/>
              </w:rPr>
              <w:t>Форма проведения заседания совета директор</w:t>
            </w:r>
            <w:r>
              <w:rPr>
                <w:rFonts w:ascii="Calibri" w:hAnsi="Calibri" w:cs="Calibri"/>
                <w:bCs/>
                <w:sz w:val="20"/>
                <w:szCs w:val="20"/>
              </w:rPr>
              <w:t>ов определяется с учетом важности вопросов повестки дня. Наиболее важные вопросы решаются на заседаниях, проводимых в очной форме</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2.7.4</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 xml:space="preserve">Решения по наиболее важным вопросам деятельности общества принимаются на заседании совета директоров квалифицированным </w:t>
            </w:r>
            <w:r>
              <w:rPr>
                <w:rFonts w:ascii="Calibri" w:hAnsi="Calibri" w:cs="Calibri"/>
                <w:sz w:val="20"/>
                <w:szCs w:val="20"/>
              </w:rPr>
              <w:t>большинством или большинством голосов всех избранных членов совета директоров</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2.8.1</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Для предварительного рассмотрения вопросов, связанных с контролем за финансово-хозяйственной деятельностью общества, создан комитет по аудиту, состоящий из независимых дир</w:t>
            </w:r>
            <w:r>
              <w:rPr>
                <w:rFonts w:ascii="Calibri" w:hAnsi="Calibri" w:cs="Calibri"/>
                <w:sz w:val="20"/>
                <w:szCs w:val="20"/>
              </w:rPr>
              <w:t>екторов</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2.8.5</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Состав комитетов определен таким образом, чтобы он позволял проводить всестороннее обсуждение предварительно рассматриваемых вопросов с учетом различных мнений</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lastRenderedPageBreak/>
              <w:t>3.1.2</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4.1.1</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Уровень вознаграждения, предоставляемого обществом членам совета дире</w:t>
            </w:r>
            <w:r>
              <w:rPr>
                <w:rFonts w:ascii="Calibri" w:hAnsi="Calibri" w:cs="Calibri"/>
                <w:sz w:val="20"/>
                <w:szCs w:val="20"/>
              </w:rPr>
              <w:t>кторов, исполнительным органам и иным ключевым руководящим работникам, создает достаточную мотивацию для их эффективной работы, позволяя обществу привлекать и удерживать компетентных и квалифицированных специалистов. При этом общество избегает большего, че</w:t>
            </w:r>
            <w:r>
              <w:rPr>
                <w:rFonts w:ascii="Calibri" w:hAnsi="Calibri" w:cs="Calibri"/>
                <w:sz w:val="20"/>
                <w:szCs w:val="20"/>
              </w:rPr>
              <w:t>м это необходимо, уровня вознаграждения, а также неоправданно большого разрыва между уровнями вознаграждения указанных лиц и работников общества</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4.1.3</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Политика общества по вознаграждению содержит прозрачные механизмы определения размера вознаграждения чле</w:t>
            </w:r>
            <w:r>
              <w:rPr>
                <w:rFonts w:ascii="Calibri" w:hAnsi="Calibri" w:cs="Calibri"/>
                <w:sz w:val="20"/>
                <w:szCs w:val="20"/>
              </w:rPr>
              <w:t>нов совета директоров, исполнительных органов и иных ключевых руководящих работников общества, а также регламентирует все виды выплат, льгот и привилегий, предоставляемых указанным лицам</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4.1.4</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Общество определяет политику возмещения расходов (компенсаций)</w:t>
            </w:r>
            <w:r>
              <w:rPr>
                <w:rFonts w:ascii="Calibri" w:hAnsi="Calibri" w:cs="Calibri"/>
                <w:sz w:val="20"/>
                <w:szCs w:val="20"/>
              </w:rPr>
              <w:t>, конкретизирующую перечень расходов, подлежащих возмещению, и уровень обслуживания, на который могут претендовать члены совета директоров, исполнительные органы и иные ключевые руководящие работники общества. Такая политика может быть составной частью пол</w:t>
            </w:r>
            <w:r>
              <w:rPr>
                <w:rFonts w:ascii="Calibri" w:hAnsi="Calibri" w:cs="Calibri"/>
                <w:sz w:val="20"/>
                <w:szCs w:val="20"/>
              </w:rPr>
              <w:t>итики общества по вознаграждению</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4.2.1</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Общество выплачивает фиксированное годовое вознаграждение членам совета директоров. Общество не выплачивает вознаграждение за участие в отдельных заседаниях совета или комитетов совета директоров.</w:t>
            </w:r>
          </w:p>
          <w:p w:rsidR="00BF4C6F" w:rsidRDefault="002253C9">
            <w:pPr>
              <w:jc w:val="both"/>
              <w:rPr>
                <w:rFonts w:ascii="Calibri" w:hAnsi="Calibri" w:cs="Calibri"/>
                <w:sz w:val="20"/>
                <w:szCs w:val="20"/>
              </w:rPr>
            </w:pPr>
            <w:r>
              <w:rPr>
                <w:rFonts w:ascii="Calibri" w:hAnsi="Calibri" w:cs="Calibri"/>
                <w:sz w:val="20"/>
                <w:szCs w:val="20"/>
              </w:rPr>
              <w:t>Общество не применя</w:t>
            </w:r>
            <w:r>
              <w:rPr>
                <w:rFonts w:ascii="Calibri" w:hAnsi="Calibri" w:cs="Calibri"/>
                <w:sz w:val="20"/>
                <w:szCs w:val="20"/>
              </w:rPr>
              <w:t>ет формы краткосрочной мотивации и дополнительного материального стимулирования в отношении членов совета директоров</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4.2.2</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Долгосрочное владение акциями общества в наибольшей степени способствует сближению финансовых интересов членов совета директоров с д</w:t>
            </w:r>
            <w:r>
              <w:rPr>
                <w:rFonts w:ascii="Calibri" w:hAnsi="Calibri" w:cs="Calibri"/>
                <w:sz w:val="20"/>
                <w:szCs w:val="20"/>
              </w:rPr>
              <w:t>олгосрочными интересами акционеров. При этом общество не обуславливает права реализации акций достижением определенных показателей деятельности, а члены совета директоров не участвуют в опционных программах</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4.2.3.</w:t>
            </w:r>
          </w:p>
        </w:tc>
        <w:tc>
          <w:tcPr>
            <w:tcW w:w="14677" w:type="dxa"/>
          </w:tcPr>
          <w:p w:rsidR="00BF4C6F" w:rsidRDefault="002253C9">
            <w:pPr>
              <w:jc w:val="both"/>
              <w:rPr>
                <w:rFonts w:ascii="Calibri" w:hAnsi="Calibri" w:cs="Calibri"/>
                <w:sz w:val="20"/>
                <w:szCs w:val="20"/>
              </w:rPr>
            </w:pPr>
            <w:r>
              <w:rPr>
                <w:rFonts w:cstheme="minorHAnsi"/>
              </w:rPr>
              <w:t>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4.3.1</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Вознаграждение членов исполнитель</w:t>
            </w:r>
            <w:r>
              <w:rPr>
                <w:rFonts w:ascii="Calibri" w:hAnsi="Calibri" w:cs="Calibri"/>
                <w:sz w:val="20"/>
                <w:szCs w:val="20"/>
              </w:rPr>
              <w:t xml:space="preserve">ных органов и иных ключевых руководящих работников общества определяется таким образом, чтобы обеспечивать разумное и обоснованное соотношение фиксированной части вознаграждения и переменной части вознаграждения, зависящей от результатов работы общества и </w:t>
            </w:r>
            <w:r>
              <w:rPr>
                <w:rFonts w:ascii="Calibri" w:hAnsi="Calibri" w:cs="Calibri"/>
                <w:sz w:val="20"/>
                <w:szCs w:val="20"/>
              </w:rPr>
              <w:t>личного (индивидуального) вклада работника в конечный результат</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4.3.2</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Общество внедри</w:t>
            </w:r>
            <w:r>
              <w:rPr>
                <w:rFonts w:ascii="Calibri" w:hAnsi="Calibri" w:cs="Calibri"/>
                <w:sz w:val="20"/>
                <w:szCs w:val="20"/>
              </w:rPr>
              <w:t>ло программу долгосрочной мотивации членов исполнительных органов и иных ключевых руководящих работников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4.3.3</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w:t>
            </w:r>
            <w:r>
              <w:rPr>
                <w:rFonts w:ascii="Calibri" w:hAnsi="Calibri" w:cs="Calibri"/>
                <w:sz w:val="20"/>
                <w:szCs w:val="20"/>
              </w:rPr>
              <w:t>ий, не превышает двукратного размера фиксированной части годового вознаграждения</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5.1.1</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Советом директоров общества определены принципы и подходы к организации системы управления рисками и внутреннего контроля в обществе</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5.1.2</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Исполнительные органы общест</w:t>
            </w:r>
            <w:r>
              <w:rPr>
                <w:rFonts w:ascii="Calibri" w:hAnsi="Calibri" w:cs="Calibri"/>
                <w:sz w:val="20"/>
                <w:szCs w:val="20"/>
              </w:rPr>
              <w:t>ва обеспечивают создание и поддержание функционирования эффективной системы управления рисками и внутреннего контроля в обществе</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5.1.3</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Система управ</w:t>
            </w:r>
            <w:r>
              <w:rPr>
                <w:rFonts w:ascii="Calibri" w:hAnsi="Calibri" w:cs="Calibri"/>
                <w:sz w:val="20"/>
                <w:szCs w:val="20"/>
              </w:rPr>
              <w:t>ления рисками и внутреннего контроля в обществе обеспечивает объективное, справедливое и ясное представление о текущем состоянии и перспективах общества, целостность и прозрачность отчетности общества, разумность и приемлемость принимаемых обществом рисков</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5.1.4</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Совет директоров общества предпринимает необходимые меры для того, чтобы убедиться,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w:t>
            </w:r>
            <w:r>
              <w:rPr>
                <w:rFonts w:ascii="Calibri" w:hAnsi="Calibri" w:cs="Calibri"/>
                <w:sz w:val="20"/>
                <w:szCs w:val="20"/>
              </w:rPr>
              <w:t>ффективно функционирует</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5.2.1</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Для проведения внутреннего аудита в обществе создано 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разгран</w:t>
            </w:r>
            <w:r>
              <w:rPr>
                <w:rFonts w:ascii="Calibri" w:hAnsi="Calibri" w:cs="Calibri"/>
                <w:sz w:val="20"/>
                <w:szCs w:val="20"/>
              </w:rPr>
              <w:t>ичены. Функционально подразделение внутреннего аудита подчиняется совету директоров</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5.2.2</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Подразделение внутреннего аудита проводит оценку надежности и эффективности системы управления рисками и внутреннего контроля, а также оценку корпоративного управлен</w:t>
            </w:r>
            <w:r>
              <w:rPr>
                <w:rFonts w:ascii="Calibri" w:hAnsi="Calibri" w:cs="Calibri"/>
                <w:sz w:val="20"/>
                <w:szCs w:val="20"/>
              </w:rPr>
              <w:t>ия, применяет общепринятые стандарты деятельности в области внутреннего аудита</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lastRenderedPageBreak/>
              <w:t>6.1.1</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В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w:t>
            </w:r>
            <w:r>
              <w:rPr>
                <w:rFonts w:ascii="Calibri" w:hAnsi="Calibri" w:cs="Calibri"/>
                <w:sz w:val="20"/>
                <w:szCs w:val="20"/>
              </w:rPr>
              <w:t>ых лиц</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6.1.2</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 xml:space="preserve">Общество раскрывает информацию о системе и практике корпоративного управления, включая подробную информацию о соблюдении принципов и рекомендаций </w:t>
            </w:r>
            <w:hyperlink r:id="rId8" w:tooltip="consultantplus://offline/ref=EF0508030D0001369771BCFED65078DA1D125A7BC22526E94084192DF90057AABF3FE1E2A087F426AD88DF40EC6CF8AB0CC4784D78FEE188CCEDA" w:history="1">
              <w:r>
                <w:rPr>
                  <w:rFonts w:ascii="Calibri" w:hAnsi="Calibri" w:cs="Calibri"/>
                  <w:sz w:val="20"/>
                  <w:szCs w:val="20"/>
                </w:rPr>
                <w:t>Кодекса</w:t>
              </w:r>
            </w:hyperlink>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6.2.1</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Общество раскрывает информацию в соответствии с принципами регулярности, последовательности и оперативности, а также доступности, достоверности, полноты и сравнимости раскрываемых данных</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6.2.2</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Общество избегает формального подхода при раскрытии информации</w:t>
            </w:r>
            <w:r>
              <w:rPr>
                <w:rFonts w:ascii="Calibri" w:hAnsi="Calibri" w:cs="Calibri"/>
                <w:sz w:val="20"/>
                <w:szCs w:val="20"/>
              </w:rPr>
              <w:t xml:space="preserve"> и раскрывает существенную информацию о своей деятельности, даже если раскрытие такой информации не предусмотрено законодательством</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6.2.3</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Годовой отчет, являясь одним из наиболее важных инструментов информационного взаимодействия с акционерами и другими з</w:t>
            </w:r>
            <w:r>
              <w:rPr>
                <w:rFonts w:ascii="Calibri" w:hAnsi="Calibri" w:cs="Calibri"/>
                <w:sz w:val="20"/>
                <w:szCs w:val="20"/>
              </w:rPr>
              <w:t>аинтересованными сторонами, содержит информацию, позволяющую оценить итоги деятельности общества за год</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6.3.1</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Реализация акционерами права на доступ к документам и информации общества не сопряжена с неоправданными сложностями</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6.3.2</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При предоставлении общ</w:t>
            </w:r>
            <w:r>
              <w:rPr>
                <w:rFonts w:ascii="Calibri" w:hAnsi="Calibri" w:cs="Calibri"/>
                <w:sz w:val="20"/>
                <w:szCs w:val="20"/>
              </w:rPr>
              <w:t>еством информации акционерам обеспечивается разумный баланс между интересами конкретных акционеров и интересами самого общества, заинтересованного в сохранении конфиденциальности важной коммерческой информации, которая может оказать существенное влияние на</w:t>
            </w:r>
            <w:r>
              <w:rPr>
                <w:rFonts w:ascii="Calibri" w:hAnsi="Calibri" w:cs="Calibri"/>
                <w:sz w:val="20"/>
                <w:szCs w:val="20"/>
              </w:rPr>
              <w:t xml:space="preserve"> его конкурентоспособность</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7.1.1</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Существенными к</w:t>
            </w:r>
            <w:r>
              <w:rPr>
                <w:rFonts w:ascii="Calibri" w:hAnsi="Calibri" w:cs="Calibri"/>
                <w:sz w:val="20"/>
                <w:szCs w:val="20"/>
              </w:rPr>
              <w:t xml:space="preserve">орпоративными действиями признаются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w:t>
            </w:r>
            <w:proofErr w:type="spellStart"/>
            <w:r>
              <w:rPr>
                <w:rFonts w:ascii="Calibri" w:hAnsi="Calibri" w:cs="Calibri"/>
                <w:sz w:val="20"/>
                <w:szCs w:val="20"/>
              </w:rPr>
              <w:t>делистинга</w:t>
            </w:r>
            <w:proofErr w:type="spellEnd"/>
            <w:r>
              <w:rPr>
                <w:rFonts w:ascii="Calibri" w:hAnsi="Calibri" w:cs="Calibri"/>
                <w:sz w:val="20"/>
                <w:szCs w:val="20"/>
              </w:rPr>
              <w:t xml:space="preserve"> акций общества, а также иные действия, которые могут привести к существенному изменению прав акционеров или нарушению их интересов. Уставом общества определен перечень (критерии) сделок или иных действий, являющихся существенными корпоративными </w:t>
            </w:r>
            <w:r>
              <w:rPr>
                <w:rFonts w:ascii="Calibri" w:hAnsi="Calibri" w:cs="Calibri"/>
                <w:sz w:val="20"/>
                <w:szCs w:val="20"/>
              </w:rPr>
              <w:t>действиями, и такие действия отнесены к компетенции совета директоров общества</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7.1.2</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Совет директоров играет ключевую роль в принятии решений или выработке рекомендаций в отношении существенных корпоративных действий, совет директоров опирается на позицию</w:t>
            </w:r>
            <w:r>
              <w:rPr>
                <w:rFonts w:ascii="Calibri" w:hAnsi="Calibri" w:cs="Calibri"/>
                <w:sz w:val="20"/>
                <w:szCs w:val="20"/>
              </w:rPr>
              <w:t xml:space="preserve"> независимых директоров общества</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7.1.3</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При совершении существенных корпоративных действий, затрагивающих права и законные интересы акци</w:t>
            </w:r>
            <w:r>
              <w:rPr>
                <w:rFonts w:ascii="Calibri" w:hAnsi="Calibri" w:cs="Calibri"/>
                <w:sz w:val="20"/>
                <w:szCs w:val="20"/>
              </w:rPr>
              <w:t>онеров, обеспечиваются равные условия для всех акционеров общества, а при недостаточности предусмотренных законодательством механизмов, направленных на защиту прав акционеров, - дополнительные меры, защищающие права и законные интересы акционеров общества.</w:t>
            </w:r>
          </w:p>
          <w:p w:rsidR="00BF4C6F" w:rsidRDefault="002253C9">
            <w:pPr>
              <w:jc w:val="both"/>
              <w:rPr>
                <w:rFonts w:ascii="Calibri" w:hAnsi="Calibri" w:cs="Calibri"/>
                <w:sz w:val="20"/>
                <w:szCs w:val="20"/>
              </w:rPr>
            </w:pPr>
            <w:r>
              <w:rPr>
                <w:rFonts w:ascii="Calibri" w:hAnsi="Calibri" w:cs="Calibri"/>
                <w:sz w:val="20"/>
                <w:szCs w:val="20"/>
              </w:rPr>
              <w:t xml:space="preserve">При этом общество руководствуется не только соблюдением формальных требований законодательства, но и принципами корпоративного управления, изложенными в </w:t>
            </w:r>
            <w:hyperlink r:id="rId9" w:tooltip="consultantplus://offline/ref=3EF868BD616682675FF5B927A158E7FB1A4D5694CFB936A3C5420C7D7D0FEDC74F5944C9A57AEEB670AEB70AABB3B3323B7911F0942FC9ED2524X" w:history="1">
              <w:r>
                <w:rPr>
                  <w:rFonts w:ascii="Calibri" w:hAnsi="Calibri" w:cs="Calibri"/>
                  <w:sz w:val="20"/>
                  <w:szCs w:val="20"/>
                </w:rPr>
                <w:t>Кодексе</w:t>
              </w:r>
            </w:hyperlink>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7.2.1</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Информация о совершении суще</w:t>
            </w:r>
            <w:r>
              <w:rPr>
                <w:rFonts w:ascii="Calibri" w:hAnsi="Calibri" w:cs="Calibri"/>
                <w:sz w:val="20"/>
                <w:szCs w:val="20"/>
              </w:rPr>
              <w:t>ственных корпоративных действий раскрывается с объяснением причин, условий и последствий совершения таких действий</w:t>
            </w:r>
          </w:p>
        </w:tc>
      </w:tr>
      <w:tr w:rsidR="00BF4C6F">
        <w:trPr>
          <w:gridAfter w:val="1"/>
          <w:wAfter w:w="14677" w:type="dxa"/>
        </w:trPr>
        <w:tc>
          <w:tcPr>
            <w:tcW w:w="959" w:type="dxa"/>
          </w:tcPr>
          <w:p w:rsidR="00BF4C6F" w:rsidRDefault="002253C9">
            <w:pPr>
              <w:rPr>
                <w:rFonts w:cstheme="minorHAnsi"/>
                <w:b/>
                <w:sz w:val="20"/>
                <w:szCs w:val="20"/>
              </w:rPr>
            </w:pPr>
            <w:r>
              <w:rPr>
                <w:rFonts w:cstheme="minorHAnsi"/>
                <w:b/>
                <w:sz w:val="20"/>
                <w:szCs w:val="20"/>
              </w:rPr>
              <w:t>7.2.2</w:t>
            </w:r>
          </w:p>
        </w:tc>
        <w:tc>
          <w:tcPr>
            <w:tcW w:w="14677" w:type="dxa"/>
          </w:tcPr>
          <w:p w:rsidR="00BF4C6F" w:rsidRDefault="002253C9">
            <w:pPr>
              <w:jc w:val="both"/>
              <w:rPr>
                <w:rFonts w:ascii="Calibri" w:hAnsi="Calibri" w:cs="Calibri"/>
                <w:sz w:val="20"/>
                <w:szCs w:val="20"/>
              </w:rPr>
            </w:pPr>
            <w:r>
              <w:rPr>
                <w:rFonts w:ascii="Calibri" w:hAnsi="Calibri" w:cs="Calibri"/>
                <w:sz w:val="20"/>
                <w:szCs w:val="20"/>
              </w:rPr>
              <w:t>Правила и процедуры, связанные с осуществлением обществом существенных корпоративных действий, закреплены во внутренних документах общ</w:t>
            </w:r>
            <w:r>
              <w:rPr>
                <w:rFonts w:ascii="Calibri" w:hAnsi="Calibri" w:cs="Calibri"/>
                <w:sz w:val="20"/>
                <w:szCs w:val="20"/>
              </w:rPr>
              <w:t>ества</w:t>
            </w:r>
          </w:p>
        </w:tc>
      </w:tr>
    </w:tbl>
    <w:p w:rsidR="00BF4C6F" w:rsidRDefault="00BF4C6F">
      <w:pPr>
        <w:spacing w:line="240" w:lineRule="auto"/>
        <w:rPr>
          <w:rFonts w:cstheme="minorHAnsi"/>
          <w:b/>
          <w:sz w:val="20"/>
          <w:szCs w:val="20"/>
          <w:highlight w:val="yellow"/>
        </w:rPr>
      </w:pPr>
    </w:p>
    <w:p w:rsidR="00BF4C6F" w:rsidRDefault="002253C9">
      <w:pPr>
        <w:spacing w:after="0" w:line="240" w:lineRule="auto"/>
        <w:jc w:val="center"/>
        <w:rPr>
          <w:rFonts w:eastAsia="Calibri" w:cstheme="minorHAnsi"/>
          <w:b/>
          <w:color w:val="314E87"/>
          <w:sz w:val="20"/>
          <w:szCs w:val="20"/>
          <w:lang w:eastAsia="ja-JP"/>
        </w:rPr>
      </w:pPr>
      <w:r>
        <w:rPr>
          <w:rFonts w:eastAsia="Calibri" w:cstheme="minorHAnsi"/>
          <w:b/>
          <w:color w:val="314E87"/>
          <w:sz w:val="20"/>
          <w:szCs w:val="20"/>
          <w:lang w:eastAsia="ja-JP"/>
        </w:rPr>
        <w:t>ПАО «Камчатскэнерго» не соблюдает следующие принципы Кодекса корпоративного управления</w:t>
      </w:r>
    </w:p>
    <w:p w:rsidR="00BF4C6F" w:rsidRDefault="00BF4C6F">
      <w:pPr>
        <w:spacing w:after="0" w:line="240" w:lineRule="auto"/>
        <w:rPr>
          <w:rFonts w:eastAsia="Calibri" w:cstheme="minorHAnsi"/>
          <w:b/>
          <w:sz w:val="20"/>
          <w:szCs w:val="20"/>
          <w:lang w:eastAsia="ja-JP"/>
        </w:rPr>
      </w:pPr>
    </w:p>
    <w:tbl>
      <w:tblPr>
        <w:tblStyle w:val="af7"/>
        <w:tblW w:w="15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14677"/>
      </w:tblGrid>
      <w:tr w:rsidR="00BF4C6F">
        <w:tc>
          <w:tcPr>
            <w:tcW w:w="959" w:type="dxa"/>
          </w:tcPr>
          <w:p w:rsidR="00BF4C6F" w:rsidRDefault="002253C9">
            <w:pPr>
              <w:rPr>
                <w:rFonts w:cstheme="minorHAnsi"/>
                <w:b/>
                <w:sz w:val="20"/>
                <w:szCs w:val="20"/>
              </w:rPr>
            </w:pPr>
            <w:r>
              <w:rPr>
                <w:rFonts w:cstheme="minorHAnsi"/>
                <w:b/>
                <w:sz w:val="20"/>
                <w:szCs w:val="20"/>
              </w:rPr>
              <w:t>1.1.6</w:t>
            </w:r>
          </w:p>
        </w:tc>
        <w:tc>
          <w:tcPr>
            <w:tcW w:w="14677" w:type="dxa"/>
          </w:tcPr>
          <w:p w:rsidR="00BF4C6F" w:rsidRDefault="002253C9">
            <w:pPr>
              <w:rPr>
                <w:rFonts w:ascii="Calibri" w:hAnsi="Calibri" w:cs="Calibri"/>
                <w:sz w:val="20"/>
                <w:szCs w:val="20"/>
              </w:rPr>
            </w:pPr>
            <w:r>
              <w:rPr>
                <w:rFonts w:ascii="Calibri" w:hAnsi="Calibri" w:cs="Calibri"/>
                <w:sz w:val="20"/>
                <w:szCs w:val="20"/>
              </w:rPr>
              <w:t>Установленный обществом порядок ведения общего собрания обеспечивает равную возможность всем лицам, присутствующим на собрании, высказать свое мнение и за</w:t>
            </w:r>
            <w:r>
              <w:rPr>
                <w:rFonts w:ascii="Calibri" w:hAnsi="Calibri" w:cs="Calibri"/>
                <w:sz w:val="20"/>
                <w:szCs w:val="20"/>
              </w:rPr>
              <w:t>дать интересующие их вопросы</w:t>
            </w:r>
          </w:p>
        </w:tc>
      </w:tr>
      <w:tr w:rsidR="00BF4C6F">
        <w:tc>
          <w:tcPr>
            <w:tcW w:w="959" w:type="dxa"/>
          </w:tcPr>
          <w:p w:rsidR="00BF4C6F" w:rsidRDefault="002253C9">
            <w:pPr>
              <w:rPr>
                <w:rFonts w:cstheme="minorHAnsi"/>
                <w:b/>
                <w:sz w:val="20"/>
                <w:szCs w:val="20"/>
              </w:rPr>
            </w:pPr>
            <w:r>
              <w:rPr>
                <w:rFonts w:cstheme="minorHAnsi"/>
                <w:b/>
                <w:sz w:val="20"/>
                <w:szCs w:val="20"/>
              </w:rPr>
              <w:t>2.1.7</w:t>
            </w:r>
          </w:p>
        </w:tc>
        <w:tc>
          <w:tcPr>
            <w:tcW w:w="14677" w:type="dxa"/>
          </w:tcPr>
          <w:p w:rsidR="00BF4C6F" w:rsidRDefault="002253C9">
            <w:pPr>
              <w:rPr>
                <w:rFonts w:ascii="Calibri" w:hAnsi="Calibri" w:cs="Calibri"/>
                <w:sz w:val="20"/>
                <w:szCs w:val="20"/>
              </w:rPr>
            </w:pPr>
            <w:r>
              <w:rPr>
                <w:rFonts w:ascii="Calibri" w:hAnsi="Calibri" w:cs="Calibri"/>
                <w:sz w:val="20"/>
                <w:szCs w:val="20"/>
              </w:rPr>
              <w:t>Совет директоров осуществляет контроль за практикой корпоративного управления в обществе и играет ключевую роль в существенных корпоративных событиях общества</w:t>
            </w:r>
          </w:p>
        </w:tc>
      </w:tr>
      <w:tr w:rsidR="00BF4C6F">
        <w:tc>
          <w:tcPr>
            <w:tcW w:w="959" w:type="dxa"/>
          </w:tcPr>
          <w:p w:rsidR="00BF4C6F" w:rsidRDefault="002253C9">
            <w:pPr>
              <w:rPr>
                <w:rFonts w:cstheme="minorHAnsi"/>
                <w:b/>
                <w:sz w:val="20"/>
                <w:szCs w:val="20"/>
              </w:rPr>
            </w:pPr>
            <w:r>
              <w:rPr>
                <w:rFonts w:cstheme="minorHAnsi"/>
                <w:b/>
                <w:sz w:val="20"/>
                <w:szCs w:val="20"/>
              </w:rPr>
              <w:t>2.3.1</w:t>
            </w:r>
          </w:p>
        </w:tc>
        <w:tc>
          <w:tcPr>
            <w:tcW w:w="14677" w:type="dxa"/>
          </w:tcPr>
          <w:p w:rsidR="00BF4C6F" w:rsidRDefault="002253C9">
            <w:pPr>
              <w:rPr>
                <w:rFonts w:ascii="Calibri" w:hAnsi="Calibri" w:cs="Calibri"/>
                <w:sz w:val="20"/>
                <w:szCs w:val="20"/>
              </w:rPr>
            </w:pPr>
            <w:r>
              <w:rPr>
                <w:rFonts w:ascii="Calibri" w:hAnsi="Calibri" w:cs="Calibri"/>
                <w:sz w:val="20"/>
                <w:szCs w:val="20"/>
              </w:rPr>
              <w:t xml:space="preserve">Только лица, имеющие </w:t>
            </w:r>
            <w:r>
              <w:rPr>
                <w:rFonts w:ascii="Calibri" w:hAnsi="Calibri" w:cs="Calibri"/>
                <w:sz w:val="20"/>
                <w:szCs w:val="20"/>
              </w:rPr>
              <w:t>безупречную деловую и личную репутацию и обладающие знаниями, навыками и опытом, необходимыми для принятия решений, относящихся к компетенции совета директоров, и требующимися для эффективного осуществления его функций, избираются членами совета директоров</w:t>
            </w:r>
          </w:p>
        </w:tc>
      </w:tr>
      <w:tr w:rsidR="00BF4C6F">
        <w:tc>
          <w:tcPr>
            <w:tcW w:w="959" w:type="dxa"/>
          </w:tcPr>
          <w:p w:rsidR="00BF4C6F" w:rsidRDefault="002253C9">
            <w:pPr>
              <w:rPr>
                <w:rFonts w:cstheme="minorHAnsi"/>
                <w:b/>
                <w:sz w:val="20"/>
                <w:szCs w:val="20"/>
              </w:rPr>
            </w:pPr>
            <w:r>
              <w:rPr>
                <w:rFonts w:cstheme="minorHAnsi"/>
                <w:b/>
                <w:sz w:val="20"/>
                <w:szCs w:val="20"/>
              </w:rPr>
              <w:t>2.3.4</w:t>
            </w:r>
          </w:p>
        </w:tc>
        <w:tc>
          <w:tcPr>
            <w:tcW w:w="14677" w:type="dxa"/>
          </w:tcPr>
          <w:p w:rsidR="00BF4C6F" w:rsidRDefault="002253C9">
            <w:pPr>
              <w:rPr>
                <w:rFonts w:ascii="Calibri" w:hAnsi="Calibri" w:cs="Calibri"/>
                <w:sz w:val="20"/>
                <w:szCs w:val="20"/>
              </w:rPr>
            </w:pPr>
            <w:r>
              <w:rPr>
                <w:rFonts w:ascii="Calibri" w:hAnsi="Calibri" w:cs="Calibri"/>
                <w:sz w:val="20"/>
                <w:szCs w:val="20"/>
              </w:rPr>
              <w:t>Количественный состав совета директоров общества дает возможность организовать деятельность сове</w:t>
            </w:r>
            <w:r>
              <w:rPr>
                <w:rFonts w:ascii="Calibri" w:hAnsi="Calibri" w:cs="Calibri"/>
                <w:sz w:val="20"/>
                <w:szCs w:val="20"/>
              </w:rPr>
              <w:t>та директоров наиболее эффективным образом, включая возможность формирования комитетов совета директоров, а также обеспечивает существенным миноритарным акционерам общества возможность избрания в состав совета директоров кандидата, за которого они голосуют</w:t>
            </w:r>
          </w:p>
        </w:tc>
      </w:tr>
      <w:tr w:rsidR="00BF4C6F">
        <w:tc>
          <w:tcPr>
            <w:tcW w:w="959" w:type="dxa"/>
          </w:tcPr>
          <w:p w:rsidR="00BF4C6F" w:rsidRDefault="002253C9">
            <w:pPr>
              <w:rPr>
                <w:rFonts w:cstheme="minorHAnsi"/>
                <w:b/>
                <w:sz w:val="20"/>
                <w:szCs w:val="20"/>
              </w:rPr>
            </w:pPr>
            <w:r>
              <w:rPr>
                <w:rFonts w:cstheme="minorHAnsi"/>
                <w:b/>
                <w:sz w:val="20"/>
                <w:szCs w:val="20"/>
              </w:rPr>
              <w:lastRenderedPageBreak/>
              <w:t>2.4.1</w:t>
            </w:r>
          </w:p>
        </w:tc>
        <w:tc>
          <w:tcPr>
            <w:tcW w:w="14677" w:type="dxa"/>
          </w:tcPr>
          <w:p w:rsidR="00BF4C6F" w:rsidRDefault="002253C9">
            <w:pPr>
              <w:rPr>
                <w:rFonts w:ascii="Calibri" w:hAnsi="Calibri" w:cs="Calibri"/>
                <w:sz w:val="20"/>
                <w:szCs w:val="20"/>
              </w:rPr>
            </w:pPr>
            <w:r>
              <w:rPr>
                <w:rFonts w:ascii="Calibri" w:hAnsi="Calibri" w:cs="Calibri"/>
                <w:sz w:val="20"/>
                <w:szCs w:val="20"/>
              </w:rPr>
              <w:t>Независимым директором признается лицо, которое обладает достаточными профессионализмом, опытом и самостоятельностью для формирования собственной позиции, способно выносить объективные и добросовестные суждения, независимые от влияния исполнительны</w:t>
            </w:r>
            <w:r>
              <w:rPr>
                <w:rFonts w:ascii="Calibri" w:hAnsi="Calibri" w:cs="Calibri"/>
                <w:sz w:val="20"/>
                <w:szCs w:val="20"/>
              </w:rPr>
              <w:t>х органов общества, отдельных групп акционеров или иных заинтересованных сторон.</w:t>
            </w:r>
          </w:p>
          <w:p w:rsidR="00BF4C6F" w:rsidRDefault="002253C9">
            <w:pPr>
              <w:rPr>
                <w:rFonts w:ascii="Calibri" w:hAnsi="Calibri" w:cs="Calibri"/>
                <w:sz w:val="20"/>
                <w:szCs w:val="20"/>
              </w:rPr>
            </w:pPr>
            <w:r>
              <w:rPr>
                <w:rFonts w:ascii="Calibri" w:hAnsi="Calibri" w:cs="Calibri"/>
                <w:sz w:val="20"/>
                <w:szCs w:val="20"/>
              </w:rPr>
              <w:t>При этом следует учитывать, что в обычных условиях не может считаться независимым кандидат (избранный член совета директоров), который связан с обществом, его существенным акц</w:t>
            </w:r>
            <w:r>
              <w:rPr>
                <w:rFonts w:ascii="Calibri" w:hAnsi="Calibri" w:cs="Calibri"/>
                <w:sz w:val="20"/>
                <w:szCs w:val="20"/>
              </w:rPr>
              <w:t>ионером, существенным контрагентом или конкурентом общества или связан с государством</w:t>
            </w:r>
          </w:p>
        </w:tc>
      </w:tr>
      <w:tr w:rsidR="00BF4C6F">
        <w:tc>
          <w:tcPr>
            <w:tcW w:w="959" w:type="dxa"/>
          </w:tcPr>
          <w:p w:rsidR="00BF4C6F" w:rsidRDefault="002253C9">
            <w:pPr>
              <w:rPr>
                <w:rFonts w:cstheme="minorHAnsi"/>
                <w:b/>
                <w:sz w:val="20"/>
                <w:szCs w:val="20"/>
              </w:rPr>
            </w:pPr>
            <w:r>
              <w:rPr>
                <w:rFonts w:cstheme="minorHAnsi"/>
                <w:b/>
                <w:sz w:val="20"/>
                <w:szCs w:val="20"/>
              </w:rPr>
              <w:t>2.4.2</w:t>
            </w:r>
          </w:p>
        </w:tc>
        <w:tc>
          <w:tcPr>
            <w:tcW w:w="14677" w:type="dxa"/>
          </w:tcPr>
          <w:p w:rsidR="00BF4C6F" w:rsidRDefault="002253C9">
            <w:pPr>
              <w:rPr>
                <w:rFonts w:ascii="Calibri" w:hAnsi="Calibri" w:cs="Calibri"/>
                <w:sz w:val="20"/>
                <w:szCs w:val="20"/>
              </w:rPr>
            </w:pPr>
            <w:r>
              <w:rPr>
                <w:rFonts w:ascii="Calibri" w:hAnsi="Calibri" w:cs="Calibri"/>
                <w:sz w:val="20"/>
                <w:szCs w:val="20"/>
              </w:rPr>
              <w:t>Проводится оценка соответствия кандидатов в члены совета директоров критериям независимости, а также осуществляется регулярный анализ соответствия независимых член</w:t>
            </w:r>
            <w:r>
              <w:rPr>
                <w:rFonts w:ascii="Calibri" w:hAnsi="Calibri" w:cs="Calibri"/>
                <w:sz w:val="20"/>
                <w:szCs w:val="20"/>
              </w:rPr>
              <w:t>ов совета директоров критериям независимости. При проведении такой оценки содержание преобладает над формой</w:t>
            </w:r>
          </w:p>
        </w:tc>
      </w:tr>
      <w:tr w:rsidR="00BF4C6F">
        <w:tc>
          <w:tcPr>
            <w:tcW w:w="959" w:type="dxa"/>
          </w:tcPr>
          <w:p w:rsidR="00BF4C6F" w:rsidRDefault="002253C9">
            <w:pPr>
              <w:rPr>
                <w:rFonts w:cstheme="minorHAnsi"/>
                <w:b/>
                <w:sz w:val="20"/>
                <w:szCs w:val="20"/>
              </w:rPr>
            </w:pPr>
            <w:r>
              <w:rPr>
                <w:rFonts w:cstheme="minorHAnsi"/>
                <w:b/>
                <w:sz w:val="20"/>
                <w:szCs w:val="20"/>
              </w:rPr>
              <w:t>2.4.3</w:t>
            </w:r>
          </w:p>
        </w:tc>
        <w:tc>
          <w:tcPr>
            <w:tcW w:w="14677" w:type="dxa"/>
          </w:tcPr>
          <w:p w:rsidR="00BF4C6F" w:rsidRDefault="002253C9">
            <w:pPr>
              <w:rPr>
                <w:rFonts w:ascii="Calibri" w:hAnsi="Calibri" w:cs="Calibri"/>
                <w:sz w:val="20"/>
                <w:szCs w:val="20"/>
              </w:rPr>
            </w:pPr>
            <w:r>
              <w:rPr>
                <w:rFonts w:ascii="Calibri" w:hAnsi="Calibri" w:cs="Calibri"/>
                <w:sz w:val="20"/>
                <w:szCs w:val="20"/>
              </w:rPr>
              <w:t>Независимые директора составляют не менее одной трети избранного состава совета директоров</w:t>
            </w:r>
          </w:p>
        </w:tc>
      </w:tr>
      <w:tr w:rsidR="00BF4C6F">
        <w:tc>
          <w:tcPr>
            <w:tcW w:w="959" w:type="dxa"/>
          </w:tcPr>
          <w:p w:rsidR="00BF4C6F" w:rsidRDefault="002253C9">
            <w:pPr>
              <w:rPr>
                <w:rFonts w:cstheme="minorHAnsi"/>
                <w:b/>
                <w:sz w:val="20"/>
                <w:szCs w:val="20"/>
              </w:rPr>
            </w:pPr>
            <w:r>
              <w:rPr>
                <w:rFonts w:cstheme="minorHAnsi"/>
                <w:b/>
                <w:sz w:val="20"/>
                <w:szCs w:val="20"/>
              </w:rPr>
              <w:t>2.4.4</w:t>
            </w:r>
          </w:p>
        </w:tc>
        <w:tc>
          <w:tcPr>
            <w:tcW w:w="14677" w:type="dxa"/>
          </w:tcPr>
          <w:p w:rsidR="00BF4C6F" w:rsidRDefault="002253C9">
            <w:pPr>
              <w:rPr>
                <w:rFonts w:ascii="Calibri" w:hAnsi="Calibri" w:cs="Calibri"/>
                <w:sz w:val="20"/>
                <w:szCs w:val="20"/>
              </w:rPr>
            </w:pPr>
            <w:r>
              <w:rPr>
                <w:rFonts w:ascii="Calibri" w:hAnsi="Calibri" w:cs="Calibri"/>
                <w:sz w:val="20"/>
                <w:szCs w:val="20"/>
              </w:rPr>
              <w:t>Независимые директора играют ключевую роль в предотвращении внутренних конфликтов в обществе и совершении обществом существенных корпоративных действий</w:t>
            </w:r>
          </w:p>
        </w:tc>
      </w:tr>
      <w:tr w:rsidR="00BF4C6F">
        <w:tc>
          <w:tcPr>
            <w:tcW w:w="959" w:type="dxa"/>
          </w:tcPr>
          <w:p w:rsidR="00BF4C6F" w:rsidRDefault="002253C9">
            <w:pPr>
              <w:rPr>
                <w:rFonts w:cstheme="minorHAnsi"/>
                <w:b/>
                <w:sz w:val="20"/>
                <w:szCs w:val="20"/>
              </w:rPr>
            </w:pPr>
            <w:r>
              <w:rPr>
                <w:rFonts w:cstheme="minorHAnsi"/>
                <w:b/>
                <w:sz w:val="20"/>
                <w:szCs w:val="20"/>
              </w:rPr>
              <w:t>2.5.2</w:t>
            </w:r>
          </w:p>
        </w:tc>
        <w:tc>
          <w:tcPr>
            <w:tcW w:w="14677" w:type="dxa"/>
          </w:tcPr>
          <w:p w:rsidR="00BF4C6F" w:rsidRDefault="002253C9">
            <w:pPr>
              <w:rPr>
                <w:rFonts w:ascii="Calibri" w:hAnsi="Calibri" w:cs="Calibri"/>
                <w:bCs/>
                <w:sz w:val="20"/>
                <w:szCs w:val="20"/>
              </w:rPr>
            </w:pPr>
            <w:r>
              <w:rPr>
                <w:rFonts w:ascii="Calibri" w:hAnsi="Calibri" w:cs="Calibri"/>
                <w:bCs/>
                <w:sz w:val="20"/>
                <w:szCs w:val="20"/>
              </w:rPr>
              <w:t>Председатель совета директоров обеспечивает конструктивную атмосферу проведения заседаний, свобод</w:t>
            </w:r>
            <w:r>
              <w:rPr>
                <w:rFonts w:ascii="Calibri" w:hAnsi="Calibri" w:cs="Calibri"/>
                <w:bCs/>
                <w:sz w:val="20"/>
                <w:szCs w:val="20"/>
              </w:rPr>
              <w:t>ное обсуждение вопросов, включенных в повестку дня заседания, контроль за исполнением решений, принятых советом директоров</w:t>
            </w:r>
          </w:p>
        </w:tc>
      </w:tr>
      <w:tr w:rsidR="00BF4C6F">
        <w:tc>
          <w:tcPr>
            <w:tcW w:w="959" w:type="dxa"/>
          </w:tcPr>
          <w:p w:rsidR="00BF4C6F" w:rsidRDefault="002253C9">
            <w:pPr>
              <w:rPr>
                <w:rFonts w:cstheme="minorHAnsi"/>
                <w:b/>
                <w:sz w:val="20"/>
                <w:szCs w:val="20"/>
              </w:rPr>
            </w:pPr>
            <w:r>
              <w:rPr>
                <w:rFonts w:cstheme="minorHAnsi"/>
                <w:b/>
                <w:sz w:val="20"/>
                <w:szCs w:val="20"/>
              </w:rPr>
              <w:t>2.8.2</w:t>
            </w:r>
          </w:p>
        </w:tc>
        <w:tc>
          <w:tcPr>
            <w:tcW w:w="14677" w:type="dxa"/>
          </w:tcPr>
          <w:p w:rsidR="00BF4C6F" w:rsidRDefault="002253C9">
            <w:pPr>
              <w:rPr>
                <w:rFonts w:ascii="Calibri" w:hAnsi="Calibri" w:cs="Calibri"/>
                <w:sz w:val="20"/>
                <w:szCs w:val="20"/>
              </w:rPr>
            </w:pPr>
            <w:r>
              <w:rPr>
                <w:rFonts w:ascii="Calibri" w:hAnsi="Calibri" w:cs="Calibri"/>
                <w:sz w:val="20"/>
                <w:szCs w:val="20"/>
              </w:rPr>
              <w:t>Для предварительного рассмотрения вопросов, связанных с формированием эффективной и прозрачной практики вознаграждения, создан</w:t>
            </w:r>
            <w:r>
              <w:rPr>
                <w:rFonts w:ascii="Calibri" w:hAnsi="Calibri" w:cs="Calibri"/>
                <w:sz w:val="20"/>
                <w:szCs w:val="20"/>
              </w:rPr>
              <w:t xml:space="preserve"> комитет по вознаграждениям, состоящий из независимых директоров и возглавляемый независимым директором, не являющимся председателем совета директоров</w:t>
            </w:r>
          </w:p>
        </w:tc>
      </w:tr>
      <w:tr w:rsidR="00BF4C6F">
        <w:tc>
          <w:tcPr>
            <w:tcW w:w="959" w:type="dxa"/>
          </w:tcPr>
          <w:p w:rsidR="00BF4C6F" w:rsidRDefault="002253C9">
            <w:pPr>
              <w:rPr>
                <w:rFonts w:cstheme="minorHAnsi"/>
                <w:b/>
                <w:sz w:val="20"/>
                <w:szCs w:val="20"/>
              </w:rPr>
            </w:pPr>
            <w:r>
              <w:rPr>
                <w:rFonts w:cstheme="minorHAnsi"/>
                <w:b/>
                <w:sz w:val="20"/>
                <w:szCs w:val="20"/>
              </w:rPr>
              <w:t>2.8.3</w:t>
            </w:r>
          </w:p>
        </w:tc>
        <w:tc>
          <w:tcPr>
            <w:tcW w:w="14677" w:type="dxa"/>
          </w:tcPr>
          <w:p w:rsidR="00BF4C6F" w:rsidRDefault="002253C9">
            <w:pPr>
              <w:rPr>
                <w:rFonts w:ascii="Calibri" w:hAnsi="Calibri" w:cs="Calibri"/>
                <w:sz w:val="20"/>
                <w:szCs w:val="20"/>
              </w:rPr>
            </w:pPr>
            <w:r>
              <w:rPr>
                <w:rFonts w:ascii="Calibri" w:hAnsi="Calibri" w:cs="Calibri"/>
                <w:sz w:val="20"/>
                <w:szCs w:val="20"/>
              </w:rPr>
              <w:t>Для предварительного рассмотрения вопросов, связанных с осуществлением кадрового планирования (пла</w:t>
            </w:r>
            <w:r>
              <w:rPr>
                <w:rFonts w:ascii="Calibri" w:hAnsi="Calibri" w:cs="Calibri"/>
                <w:sz w:val="20"/>
                <w:szCs w:val="20"/>
              </w:rPr>
              <w:t>нирования преемственности), профессиональным составом и эффективностью работы совета директоров, создан комитет по номинациям (назначениям, кадрам), большинство членов которого являются независимыми директорами</w:t>
            </w:r>
          </w:p>
        </w:tc>
      </w:tr>
      <w:tr w:rsidR="00BF4C6F">
        <w:tc>
          <w:tcPr>
            <w:tcW w:w="959" w:type="dxa"/>
          </w:tcPr>
          <w:p w:rsidR="00BF4C6F" w:rsidRDefault="002253C9">
            <w:pPr>
              <w:rPr>
                <w:rFonts w:cstheme="minorHAnsi"/>
                <w:b/>
                <w:sz w:val="20"/>
                <w:szCs w:val="20"/>
              </w:rPr>
            </w:pPr>
            <w:r>
              <w:rPr>
                <w:rFonts w:cstheme="minorHAnsi"/>
                <w:b/>
                <w:sz w:val="20"/>
                <w:szCs w:val="20"/>
              </w:rPr>
              <w:t>2.8.4</w:t>
            </w:r>
          </w:p>
        </w:tc>
        <w:tc>
          <w:tcPr>
            <w:tcW w:w="14677" w:type="dxa"/>
          </w:tcPr>
          <w:p w:rsidR="00BF4C6F" w:rsidRDefault="002253C9">
            <w:pPr>
              <w:rPr>
                <w:rFonts w:ascii="Calibri" w:hAnsi="Calibri" w:cs="Calibri"/>
                <w:sz w:val="20"/>
                <w:szCs w:val="20"/>
              </w:rPr>
            </w:pPr>
            <w:r>
              <w:rPr>
                <w:rFonts w:ascii="Calibri" w:hAnsi="Calibri" w:cs="Calibri"/>
                <w:sz w:val="20"/>
                <w:szCs w:val="20"/>
              </w:rPr>
              <w:t>С учетом масштабов деятельности и уров</w:t>
            </w:r>
            <w:r>
              <w:rPr>
                <w:rFonts w:ascii="Calibri" w:hAnsi="Calibri" w:cs="Calibri"/>
                <w:sz w:val="20"/>
                <w:szCs w:val="20"/>
              </w:rPr>
              <w:t>ня риска совет директоров общества удостоверился в том, что состав его комитетов полностью отвечает целям деятельности общества. Дополнительные комитеты либо были сформированы, либо не были признаны необходимыми (комитет по стратегии, комитет по корпоратив</w:t>
            </w:r>
            <w:r>
              <w:rPr>
                <w:rFonts w:ascii="Calibri" w:hAnsi="Calibri" w:cs="Calibri"/>
                <w:sz w:val="20"/>
                <w:szCs w:val="20"/>
              </w:rPr>
              <w:t>ному управлению, комитет по этике, комитет по управлению рисками, комитет по бюджету, комитет по здоровью, безопасности и окружающей среде и др.)</w:t>
            </w:r>
          </w:p>
        </w:tc>
      </w:tr>
      <w:tr w:rsidR="00BF4C6F">
        <w:tc>
          <w:tcPr>
            <w:tcW w:w="959" w:type="dxa"/>
          </w:tcPr>
          <w:p w:rsidR="00BF4C6F" w:rsidRDefault="002253C9">
            <w:pPr>
              <w:rPr>
                <w:rFonts w:cstheme="minorHAnsi"/>
                <w:b/>
                <w:sz w:val="20"/>
                <w:szCs w:val="20"/>
              </w:rPr>
            </w:pPr>
            <w:r>
              <w:rPr>
                <w:rFonts w:cstheme="minorHAnsi"/>
                <w:b/>
                <w:sz w:val="20"/>
                <w:szCs w:val="20"/>
              </w:rPr>
              <w:t>2.8.6</w:t>
            </w:r>
          </w:p>
        </w:tc>
        <w:tc>
          <w:tcPr>
            <w:tcW w:w="14677" w:type="dxa"/>
          </w:tcPr>
          <w:p w:rsidR="00BF4C6F" w:rsidRDefault="002253C9">
            <w:pPr>
              <w:rPr>
                <w:rFonts w:ascii="Calibri" w:hAnsi="Calibri" w:cs="Calibri"/>
                <w:sz w:val="20"/>
                <w:szCs w:val="20"/>
              </w:rPr>
            </w:pPr>
            <w:r>
              <w:rPr>
                <w:rFonts w:ascii="Calibri" w:hAnsi="Calibri" w:cs="Calibri"/>
                <w:sz w:val="20"/>
                <w:szCs w:val="20"/>
              </w:rPr>
              <w:t>Председатели комитетов регулярно информируют совет директоров и его председателя о работе своих комитет</w:t>
            </w:r>
            <w:r>
              <w:rPr>
                <w:rFonts w:ascii="Calibri" w:hAnsi="Calibri" w:cs="Calibri"/>
                <w:sz w:val="20"/>
                <w:szCs w:val="20"/>
              </w:rPr>
              <w:t>ов</w:t>
            </w:r>
          </w:p>
        </w:tc>
      </w:tr>
      <w:tr w:rsidR="00BF4C6F">
        <w:tc>
          <w:tcPr>
            <w:tcW w:w="959" w:type="dxa"/>
          </w:tcPr>
          <w:p w:rsidR="00BF4C6F" w:rsidRDefault="002253C9">
            <w:pPr>
              <w:rPr>
                <w:rFonts w:cstheme="minorHAnsi"/>
                <w:b/>
                <w:sz w:val="20"/>
                <w:szCs w:val="20"/>
              </w:rPr>
            </w:pPr>
            <w:r>
              <w:rPr>
                <w:rFonts w:cstheme="minorHAnsi"/>
                <w:b/>
                <w:sz w:val="20"/>
                <w:szCs w:val="20"/>
              </w:rPr>
              <w:t>2.9.1</w:t>
            </w:r>
          </w:p>
        </w:tc>
        <w:tc>
          <w:tcPr>
            <w:tcW w:w="14677" w:type="dxa"/>
          </w:tcPr>
          <w:p w:rsidR="00BF4C6F" w:rsidRDefault="002253C9">
            <w:pPr>
              <w:rPr>
                <w:rFonts w:ascii="Calibri" w:hAnsi="Calibri" w:cs="Calibri"/>
                <w:sz w:val="20"/>
                <w:szCs w:val="20"/>
              </w:rPr>
            </w:pPr>
            <w:r>
              <w:rPr>
                <w:rFonts w:ascii="Calibri" w:hAnsi="Calibri" w:cs="Calibri"/>
                <w:sz w:val="20"/>
                <w:szCs w:val="20"/>
              </w:rPr>
              <w:t>Проведение оценки качества работы совета директоров направлено на определение степени эффективности работы совета директоров, комитетов и членов совета директоров, соответствия их работы потребностям развития общества, активизацию работы совета д</w:t>
            </w:r>
            <w:r>
              <w:rPr>
                <w:rFonts w:ascii="Calibri" w:hAnsi="Calibri" w:cs="Calibri"/>
                <w:sz w:val="20"/>
                <w:szCs w:val="20"/>
              </w:rPr>
              <w:t>иректоров и выявление областей, в которых их деятельность может быть улучшена</w:t>
            </w:r>
          </w:p>
        </w:tc>
      </w:tr>
      <w:tr w:rsidR="00BF4C6F">
        <w:tc>
          <w:tcPr>
            <w:tcW w:w="959" w:type="dxa"/>
          </w:tcPr>
          <w:p w:rsidR="00BF4C6F" w:rsidRDefault="002253C9">
            <w:pPr>
              <w:rPr>
                <w:rFonts w:cstheme="minorHAnsi"/>
                <w:b/>
                <w:sz w:val="20"/>
                <w:szCs w:val="20"/>
              </w:rPr>
            </w:pPr>
            <w:r>
              <w:rPr>
                <w:rFonts w:cstheme="minorHAnsi"/>
                <w:b/>
                <w:sz w:val="20"/>
                <w:szCs w:val="20"/>
              </w:rPr>
              <w:t>2.9.2</w:t>
            </w:r>
          </w:p>
        </w:tc>
        <w:tc>
          <w:tcPr>
            <w:tcW w:w="14677" w:type="dxa"/>
          </w:tcPr>
          <w:p w:rsidR="00BF4C6F" w:rsidRDefault="002253C9">
            <w:pPr>
              <w:rPr>
                <w:rFonts w:ascii="Calibri" w:hAnsi="Calibri" w:cs="Calibri"/>
                <w:sz w:val="20"/>
                <w:szCs w:val="20"/>
              </w:rPr>
            </w:pPr>
            <w:r>
              <w:rPr>
                <w:rFonts w:ascii="Calibri" w:hAnsi="Calibri" w:cs="Calibri"/>
                <w:sz w:val="20"/>
                <w:szCs w:val="20"/>
              </w:rPr>
              <w:t>Оценка работы совета д</w:t>
            </w:r>
            <w:r>
              <w:rPr>
                <w:rFonts w:ascii="Calibri" w:hAnsi="Calibri" w:cs="Calibri"/>
                <w:sz w:val="20"/>
                <w:szCs w:val="20"/>
              </w:rPr>
              <w:t>иректоров, комитетов и членов совета директоров осуществляется на регулярной основе не реже одного раза в год. Для проведения независимой оценки качества работы совета директоров не реже одного раза в три года привлекается внешняя организация (консультант)</w:t>
            </w:r>
          </w:p>
        </w:tc>
      </w:tr>
      <w:tr w:rsidR="00BF4C6F">
        <w:trPr>
          <w:trHeight w:val="244"/>
        </w:trPr>
        <w:tc>
          <w:tcPr>
            <w:tcW w:w="959" w:type="dxa"/>
            <w:vMerge w:val="restart"/>
          </w:tcPr>
          <w:p w:rsidR="00BF4C6F" w:rsidRDefault="002253C9">
            <w:pPr>
              <w:rPr>
                <w:rFonts w:cstheme="minorHAnsi"/>
                <w:b/>
                <w:sz w:val="20"/>
                <w:szCs w:val="20"/>
              </w:rPr>
            </w:pPr>
            <w:r>
              <w:rPr>
                <w:rFonts w:cstheme="minorHAnsi"/>
                <w:b/>
                <w:sz w:val="20"/>
                <w:szCs w:val="20"/>
              </w:rPr>
              <w:t>3.1.1</w:t>
            </w:r>
          </w:p>
        </w:tc>
        <w:tc>
          <w:tcPr>
            <w:tcW w:w="14677" w:type="dxa"/>
            <w:vMerge w:val="restart"/>
          </w:tcPr>
          <w:p w:rsidR="00BF4C6F" w:rsidRDefault="002253C9">
            <w:pPr>
              <w:jc w:val="both"/>
              <w:rPr>
                <w:rFonts w:ascii="Calibri" w:hAnsi="Calibri" w:cs="Calibri"/>
                <w:sz w:val="20"/>
                <w:szCs w:val="20"/>
                <w:highlight w:val="white"/>
              </w:rPr>
            </w:pPr>
            <w:r>
              <w:rPr>
                <w:rFonts w:ascii="Calibri" w:hAnsi="Calibri" w:cs="Calibri"/>
                <w:sz w:val="20"/>
                <w:szCs w:val="20"/>
                <w:highlight w:val="white"/>
              </w:rPr>
              <w:t>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w:t>
            </w:r>
          </w:p>
        </w:tc>
      </w:tr>
      <w:tr w:rsidR="00BF4C6F">
        <w:tc>
          <w:tcPr>
            <w:tcW w:w="959" w:type="dxa"/>
          </w:tcPr>
          <w:p w:rsidR="00BF4C6F" w:rsidRDefault="002253C9">
            <w:pPr>
              <w:rPr>
                <w:rFonts w:cstheme="minorHAnsi"/>
                <w:b/>
                <w:sz w:val="20"/>
                <w:szCs w:val="20"/>
              </w:rPr>
            </w:pPr>
            <w:r>
              <w:rPr>
                <w:rFonts w:cstheme="minorHAnsi"/>
                <w:b/>
                <w:sz w:val="20"/>
                <w:szCs w:val="20"/>
              </w:rPr>
              <w:t>4.1.2</w:t>
            </w:r>
          </w:p>
        </w:tc>
        <w:tc>
          <w:tcPr>
            <w:tcW w:w="14677" w:type="dxa"/>
          </w:tcPr>
          <w:p w:rsidR="00BF4C6F" w:rsidRDefault="002253C9">
            <w:pPr>
              <w:rPr>
                <w:rFonts w:ascii="Calibri" w:hAnsi="Calibri" w:cs="Calibri"/>
                <w:sz w:val="20"/>
                <w:szCs w:val="20"/>
              </w:rPr>
            </w:pPr>
            <w:r>
              <w:rPr>
                <w:rFonts w:ascii="Calibri" w:hAnsi="Calibri" w:cs="Calibri"/>
                <w:sz w:val="20"/>
                <w:szCs w:val="20"/>
              </w:rPr>
              <w:t>Политика общества по 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контроль за внедрением и реализацией в обществе политики по возна</w:t>
            </w:r>
            <w:r>
              <w:rPr>
                <w:rFonts w:ascii="Calibri" w:hAnsi="Calibri" w:cs="Calibri"/>
                <w:sz w:val="20"/>
                <w:szCs w:val="20"/>
              </w:rPr>
              <w:t>граждению, а при необходимости - пересматривает и вносит в нее коррективы</w:t>
            </w:r>
          </w:p>
        </w:tc>
      </w:tr>
    </w:tbl>
    <w:p w:rsidR="00BF4C6F" w:rsidRDefault="00BF4C6F">
      <w:pPr>
        <w:pStyle w:val="ConsPlusNormal"/>
        <w:jc w:val="center"/>
        <w:rPr>
          <w:rFonts w:asciiTheme="minorHAnsi" w:eastAsia="Calibri" w:hAnsiTheme="minorHAnsi" w:cstheme="minorHAnsi"/>
          <w:b/>
          <w:lang w:eastAsia="ja-JP"/>
        </w:rPr>
      </w:pPr>
    </w:p>
    <w:p w:rsidR="00BF4C6F" w:rsidRDefault="002253C9">
      <w:pPr>
        <w:spacing w:after="0" w:line="240" w:lineRule="auto"/>
        <w:jc w:val="center"/>
        <w:rPr>
          <w:rFonts w:eastAsia="Times New Roman" w:cstheme="minorHAnsi"/>
          <w:b/>
          <w:sz w:val="20"/>
          <w:szCs w:val="20"/>
          <w:lang w:eastAsia="ru-RU"/>
        </w:rPr>
      </w:pPr>
      <w:r>
        <w:rPr>
          <w:rFonts w:eastAsia="Calibri" w:cstheme="minorHAnsi"/>
          <w:b/>
          <w:color w:val="314E87"/>
          <w:sz w:val="20"/>
          <w:szCs w:val="20"/>
          <w:lang w:eastAsia="ja-JP"/>
        </w:rPr>
        <w:t>Существенные аспекты модели и практики корпоративного управления в Обществе</w:t>
      </w:r>
    </w:p>
    <w:p w:rsidR="00BF4C6F" w:rsidRDefault="00BF4C6F">
      <w:pPr>
        <w:spacing w:after="0" w:line="240" w:lineRule="auto"/>
        <w:ind w:firstLine="709"/>
        <w:jc w:val="both"/>
        <w:rPr>
          <w:rFonts w:cstheme="minorHAnsi"/>
          <w:sz w:val="20"/>
          <w:szCs w:val="20"/>
          <w:highlight w:val="yellow"/>
        </w:rPr>
      </w:pPr>
    </w:p>
    <w:p w:rsidR="00BF4C6F" w:rsidRDefault="002253C9">
      <w:pPr>
        <w:spacing w:after="0" w:line="240" w:lineRule="auto"/>
        <w:ind w:firstLine="709"/>
        <w:jc w:val="both"/>
        <w:rPr>
          <w:rFonts w:cstheme="minorHAnsi"/>
          <w:sz w:val="20"/>
          <w:szCs w:val="20"/>
        </w:rPr>
      </w:pPr>
      <w:r>
        <w:rPr>
          <w:rFonts w:cstheme="minorHAnsi"/>
          <w:sz w:val="20"/>
          <w:szCs w:val="20"/>
        </w:rPr>
        <w:t>Особенностью модели корпоративного управления Общества является прямой контроль и лидирующая роль в управлении у мажоритарных акционеров – ПАО «РАО ЭС Востока» и ПАО «РусГидро». Доля ПАО «РАО ЭС Востока» в уставном капитале ПАО «Камчатскэнерго» по состояни</w:t>
      </w:r>
      <w:r>
        <w:rPr>
          <w:rFonts w:cstheme="minorHAnsi"/>
          <w:sz w:val="20"/>
          <w:szCs w:val="20"/>
        </w:rPr>
        <w:t xml:space="preserve">ю на 31.12.2024 составляет 71,31%. Доля ПАО «РусГидро» в уставном капитале ПАО «Камчатскэнерго» по состоянию на 31.12.2024 составляет 27,97 %.  </w:t>
      </w:r>
    </w:p>
    <w:p w:rsidR="00BF4C6F" w:rsidRDefault="002253C9">
      <w:pPr>
        <w:spacing w:after="0" w:line="240" w:lineRule="auto"/>
        <w:ind w:firstLine="709"/>
        <w:jc w:val="both"/>
        <w:rPr>
          <w:rFonts w:cstheme="minorHAnsi"/>
          <w:sz w:val="20"/>
          <w:szCs w:val="20"/>
        </w:rPr>
      </w:pPr>
      <w:r>
        <w:rPr>
          <w:rFonts w:cstheme="minorHAnsi"/>
          <w:sz w:val="20"/>
          <w:szCs w:val="20"/>
        </w:rPr>
        <w:t>Все члены действующего состава Совета директоров являются представителями мажоритарного акционера и не являются</w:t>
      </w:r>
      <w:r>
        <w:rPr>
          <w:rFonts w:cstheme="minorHAnsi"/>
          <w:sz w:val="20"/>
          <w:szCs w:val="20"/>
        </w:rPr>
        <w:t xml:space="preserve"> независимыми. Совет директоров подконтролен мажоритарному акционеру Общества. </w:t>
      </w:r>
    </w:p>
    <w:p w:rsidR="00BF4C6F" w:rsidRDefault="002253C9">
      <w:pPr>
        <w:spacing w:after="0" w:line="240" w:lineRule="auto"/>
        <w:ind w:firstLine="709"/>
        <w:jc w:val="both"/>
        <w:rPr>
          <w:rFonts w:cstheme="minorHAnsi"/>
          <w:sz w:val="20"/>
          <w:szCs w:val="20"/>
        </w:rPr>
      </w:pPr>
      <w:r>
        <w:rPr>
          <w:rFonts w:cstheme="minorHAnsi"/>
          <w:sz w:val="20"/>
          <w:szCs w:val="20"/>
        </w:rPr>
        <w:t xml:space="preserve">В состав Совета директоров входят представители менеджмента ПАО «РусГидро». </w:t>
      </w:r>
    </w:p>
    <w:p w:rsidR="00BF4C6F" w:rsidRDefault="002253C9">
      <w:pPr>
        <w:spacing w:after="0" w:line="240" w:lineRule="auto"/>
        <w:ind w:firstLine="708"/>
        <w:jc w:val="both"/>
        <w:rPr>
          <w:rFonts w:eastAsia="Times New Roman" w:cstheme="minorHAnsi"/>
          <w:sz w:val="20"/>
          <w:szCs w:val="20"/>
          <w:lang w:eastAsia="ru-RU"/>
        </w:rPr>
      </w:pPr>
      <w:r>
        <w:rPr>
          <w:rFonts w:eastAsia="Times New Roman" w:cstheme="minorHAnsi"/>
          <w:sz w:val="20"/>
          <w:szCs w:val="20"/>
          <w:lang w:eastAsia="ru-RU"/>
        </w:rPr>
        <w:lastRenderedPageBreak/>
        <w:t>Общество стремится к применению модели корпоративного управления (далее - Модель), отвечающей требо</w:t>
      </w:r>
      <w:r>
        <w:rPr>
          <w:rFonts w:eastAsia="Times New Roman" w:cstheme="minorHAnsi"/>
          <w:sz w:val="20"/>
          <w:szCs w:val="20"/>
          <w:lang w:eastAsia="ru-RU"/>
        </w:rPr>
        <w:t xml:space="preserve">ваниям законодательства Российской Федерации и требованиям, предъявляемым к эмитентам ценных бумаг, акции которых включены в список ценных бумаг, допущенных к торгам на Московской Бирже. Модель корпоративного управления Общества обеспечивает эффективность </w:t>
      </w:r>
      <w:r>
        <w:rPr>
          <w:rFonts w:eastAsia="Times New Roman" w:cstheme="minorHAnsi"/>
          <w:sz w:val="20"/>
          <w:szCs w:val="20"/>
          <w:lang w:eastAsia="ru-RU"/>
        </w:rPr>
        <w:t>системы корпоративного управления, соблюдение интересов акционеров и стандартов раскрытия информации. Модель также предполагает создание и поддержание функционирования эффективной системы управления рисками и внутреннего контроля, предусматривает четкое ра</w:t>
      </w:r>
      <w:r>
        <w:rPr>
          <w:rFonts w:eastAsia="Times New Roman" w:cstheme="minorHAnsi"/>
          <w:sz w:val="20"/>
          <w:szCs w:val="20"/>
          <w:lang w:eastAsia="ru-RU"/>
        </w:rPr>
        <w:t>зграничение полномочий и определение ответственности каждого органа управления Общества.</w:t>
      </w:r>
    </w:p>
    <w:p w:rsidR="00BF4C6F" w:rsidRDefault="002253C9">
      <w:pPr>
        <w:spacing w:after="0" w:line="240" w:lineRule="auto"/>
        <w:ind w:firstLine="708"/>
        <w:jc w:val="both"/>
        <w:rPr>
          <w:rFonts w:eastAsia="Times New Roman" w:cstheme="minorHAnsi"/>
          <w:sz w:val="20"/>
          <w:szCs w:val="20"/>
          <w:lang w:eastAsia="ru-RU"/>
        </w:rPr>
      </w:pPr>
      <w:r>
        <w:rPr>
          <w:rFonts w:eastAsia="Times New Roman" w:cstheme="minorHAnsi"/>
          <w:sz w:val="20"/>
          <w:szCs w:val="20"/>
          <w:lang w:eastAsia="ru-RU"/>
        </w:rPr>
        <w:t>Руководствуясь Кодексом корпоративного управления, Общество стремится постоянно развивать и совершенствовать свое корпоративное управление.</w:t>
      </w:r>
    </w:p>
    <w:p w:rsidR="00BF4C6F" w:rsidRDefault="00BF4C6F">
      <w:pPr>
        <w:spacing w:after="0" w:line="240" w:lineRule="auto"/>
        <w:rPr>
          <w:rFonts w:eastAsia="Times New Roman" w:cstheme="minorHAnsi"/>
          <w:sz w:val="20"/>
          <w:szCs w:val="20"/>
          <w:lang w:eastAsia="ru-RU"/>
        </w:rPr>
      </w:pPr>
    </w:p>
    <w:p w:rsidR="00BF4C6F" w:rsidRDefault="002253C9">
      <w:pPr>
        <w:spacing w:after="0" w:line="240" w:lineRule="auto"/>
        <w:jc w:val="center"/>
        <w:rPr>
          <w:rFonts w:eastAsia="Times New Roman" w:cstheme="minorHAnsi"/>
          <w:b/>
          <w:sz w:val="20"/>
          <w:szCs w:val="20"/>
          <w:lang w:eastAsia="ru-RU"/>
        </w:rPr>
      </w:pPr>
      <w:r>
        <w:rPr>
          <w:rFonts w:eastAsia="Calibri" w:cstheme="minorHAnsi"/>
          <w:b/>
          <w:color w:val="314E87"/>
          <w:sz w:val="20"/>
          <w:szCs w:val="20"/>
          <w:lang w:eastAsia="ja-JP"/>
        </w:rPr>
        <w:t>Методология проведения оце</w:t>
      </w:r>
      <w:r>
        <w:rPr>
          <w:rFonts w:eastAsia="Calibri" w:cstheme="minorHAnsi"/>
          <w:b/>
          <w:color w:val="314E87"/>
          <w:sz w:val="20"/>
          <w:szCs w:val="20"/>
          <w:lang w:eastAsia="ja-JP"/>
        </w:rPr>
        <w:t>нки соблюдения принципов корпоративного управления, закрепленных Кодексом корпоративного управления</w:t>
      </w:r>
    </w:p>
    <w:p w:rsidR="00BF4C6F" w:rsidRDefault="00BF4C6F">
      <w:pPr>
        <w:spacing w:after="0" w:line="240" w:lineRule="auto"/>
        <w:ind w:firstLine="708"/>
        <w:jc w:val="both"/>
        <w:rPr>
          <w:rFonts w:cstheme="minorHAnsi"/>
          <w:sz w:val="20"/>
          <w:szCs w:val="20"/>
        </w:rPr>
      </w:pPr>
    </w:p>
    <w:p w:rsidR="00BF4C6F" w:rsidRDefault="002253C9">
      <w:pPr>
        <w:spacing w:after="0" w:line="240" w:lineRule="auto"/>
        <w:ind w:firstLine="708"/>
        <w:jc w:val="both"/>
        <w:rPr>
          <w:rFonts w:cstheme="minorHAnsi"/>
          <w:sz w:val="20"/>
          <w:szCs w:val="20"/>
        </w:rPr>
      </w:pPr>
      <w:r>
        <w:rPr>
          <w:rFonts w:cstheme="minorHAnsi"/>
          <w:sz w:val="20"/>
          <w:szCs w:val="20"/>
        </w:rPr>
        <w:t>ПАО «Камчатскэнерго» проводилась оценка соблюдения принципов корпоративного управления, закрепленных Кодексом корпоративного управления, исходя из фактичес</w:t>
      </w:r>
      <w:r>
        <w:rPr>
          <w:rFonts w:cstheme="minorHAnsi"/>
          <w:sz w:val="20"/>
          <w:szCs w:val="20"/>
        </w:rPr>
        <w:t xml:space="preserve">кого анализа соблюдения или не соблюдения Обществом рекомендаций, приведенных в Кодексе путем мониторинга положений и требований внутренней нормативной документации Общества, Рекомендаций по составлению отчета о соблюдении принципов и рекомендаций Кодекса </w:t>
      </w:r>
      <w:r>
        <w:rPr>
          <w:rFonts w:cstheme="minorHAnsi"/>
          <w:sz w:val="20"/>
          <w:szCs w:val="20"/>
        </w:rPr>
        <w:t>корпоративного управления (приложение к Письму Банка России от 27.12.2021 № ИН-06-28/102), сложившейся практики документооборота, проведения заседаний и собраний органов управления Общества, а также взаимодействия с акционерами.</w:t>
      </w:r>
    </w:p>
    <w:p w:rsidR="00BF4C6F" w:rsidRDefault="002253C9">
      <w:pPr>
        <w:spacing w:after="0" w:line="240" w:lineRule="auto"/>
        <w:ind w:firstLine="708"/>
        <w:jc w:val="both"/>
        <w:rPr>
          <w:rFonts w:eastAsia="Times New Roman" w:cstheme="minorHAnsi"/>
          <w:sz w:val="20"/>
          <w:szCs w:val="20"/>
          <w:lang w:eastAsia="ru-RU"/>
        </w:rPr>
      </w:pPr>
      <w:r>
        <w:rPr>
          <w:rFonts w:eastAsia="Times New Roman" w:cstheme="minorHAnsi"/>
          <w:sz w:val="20"/>
          <w:szCs w:val="20"/>
          <w:lang w:eastAsia="ru-RU"/>
        </w:rPr>
        <w:t>Оценка соблюдения принципов</w:t>
      </w:r>
      <w:r>
        <w:rPr>
          <w:rFonts w:eastAsia="Times New Roman" w:cstheme="minorHAnsi"/>
          <w:sz w:val="20"/>
          <w:szCs w:val="20"/>
          <w:lang w:eastAsia="ru-RU"/>
        </w:rPr>
        <w:t xml:space="preserve"> корпоративного управления осуществлялась менеджментом Общества путем анализа и сопоставления Устава, внутренних документов Общества, а также имеющейся и доступной информации, с принципами и рекомендациями Кодекса корпоративного управления.</w:t>
      </w:r>
    </w:p>
    <w:p w:rsidR="00BF4C6F" w:rsidRDefault="00BF4C6F">
      <w:pPr>
        <w:spacing w:after="0" w:line="240" w:lineRule="auto"/>
        <w:rPr>
          <w:rFonts w:eastAsia="Times New Roman" w:cstheme="minorHAnsi"/>
          <w:sz w:val="20"/>
          <w:szCs w:val="20"/>
          <w:lang w:eastAsia="ru-RU"/>
        </w:rPr>
      </w:pPr>
    </w:p>
    <w:p w:rsidR="00BF4C6F" w:rsidRDefault="002253C9">
      <w:pPr>
        <w:spacing w:after="0" w:line="240" w:lineRule="auto"/>
        <w:jc w:val="center"/>
        <w:rPr>
          <w:rFonts w:eastAsia="Calibri" w:cstheme="minorHAnsi"/>
          <w:b/>
          <w:color w:val="314E87"/>
          <w:sz w:val="20"/>
          <w:szCs w:val="20"/>
          <w:lang w:eastAsia="ja-JP"/>
        </w:rPr>
      </w:pPr>
      <w:r>
        <w:rPr>
          <w:rFonts w:eastAsia="Calibri" w:cstheme="minorHAnsi"/>
          <w:b/>
          <w:color w:val="314E87"/>
          <w:sz w:val="20"/>
          <w:szCs w:val="20"/>
          <w:lang w:eastAsia="ja-JP"/>
        </w:rPr>
        <w:t>Ключевые причины, факторы и (или) обстоятельства, в силу которых Обществом не соблюдаются или соблюдаются, но не в полном объеме принципы корпоративного управления, закрепленные Кодексом корпоративного управления</w:t>
      </w:r>
    </w:p>
    <w:p w:rsidR="00BF4C6F" w:rsidRDefault="00BF4C6F">
      <w:pPr>
        <w:spacing w:after="0" w:line="240" w:lineRule="auto"/>
        <w:rPr>
          <w:rFonts w:eastAsia="Times New Roman" w:cstheme="minorHAnsi"/>
          <w:sz w:val="20"/>
          <w:szCs w:val="20"/>
          <w:lang w:eastAsia="ru-RU"/>
        </w:rPr>
      </w:pPr>
    </w:p>
    <w:p w:rsidR="00BF4C6F" w:rsidRDefault="002253C9">
      <w:pPr>
        <w:spacing w:after="0" w:line="240" w:lineRule="auto"/>
        <w:ind w:firstLine="708"/>
        <w:rPr>
          <w:rFonts w:eastAsia="Times New Roman" w:cstheme="minorHAnsi"/>
          <w:sz w:val="20"/>
          <w:szCs w:val="20"/>
          <w:lang w:eastAsia="ru-RU"/>
        </w:rPr>
      </w:pPr>
      <w:r>
        <w:rPr>
          <w:rFonts w:eastAsia="Times New Roman" w:cstheme="minorHAnsi"/>
          <w:sz w:val="20"/>
          <w:szCs w:val="20"/>
          <w:lang w:eastAsia="ru-RU"/>
        </w:rPr>
        <w:t>Обществом соблюдаются основные принципы ко</w:t>
      </w:r>
      <w:r>
        <w:rPr>
          <w:rFonts w:eastAsia="Times New Roman" w:cstheme="minorHAnsi"/>
          <w:sz w:val="20"/>
          <w:szCs w:val="20"/>
          <w:lang w:eastAsia="ru-RU"/>
        </w:rPr>
        <w:t>рпоративного управления, закрепленные Кодексом корпоративного управления.</w:t>
      </w:r>
    </w:p>
    <w:p w:rsidR="00BF4C6F" w:rsidRDefault="002253C9">
      <w:pPr>
        <w:spacing w:after="0" w:line="240" w:lineRule="auto"/>
        <w:ind w:firstLine="709"/>
        <w:jc w:val="both"/>
        <w:rPr>
          <w:rFonts w:cstheme="minorHAnsi"/>
          <w:sz w:val="20"/>
          <w:szCs w:val="20"/>
        </w:rPr>
      </w:pPr>
      <w:r>
        <w:rPr>
          <w:rFonts w:cstheme="minorHAnsi"/>
          <w:sz w:val="20"/>
          <w:szCs w:val="20"/>
        </w:rPr>
        <w:t>Объяснение ключевых причин, факторов и (или) обстоятельств, в силу которых Обществом не соблюдаются или соблюдаются не в полном объёме принципы корпоративного управления, закрепленны</w:t>
      </w:r>
      <w:r>
        <w:rPr>
          <w:rFonts w:cstheme="minorHAnsi"/>
          <w:sz w:val="20"/>
          <w:szCs w:val="20"/>
        </w:rPr>
        <w:t>е Кодексом корпоративного управления, и описание механизмов и инструментов корпоративного управления, которые используются Обществом вместо (взамен) рекомендованных Кодексом корпоративного управления приведены ниже в 5 колонке таблицы Отчета о соблюдении п</w:t>
      </w:r>
      <w:r>
        <w:rPr>
          <w:rFonts w:cstheme="minorHAnsi"/>
          <w:sz w:val="20"/>
          <w:szCs w:val="20"/>
        </w:rPr>
        <w:t>ринципов и рекомендаций Кодекса корпоративного управления, рекомендованного Банком России. Общество хочет отметить, что объяснение им ключевых причин, факторов и (или) обстоятельств, в силу которых Обществом не соблюдаются или соблюдаются не в полном объём</w:t>
      </w:r>
      <w:r>
        <w:rPr>
          <w:rFonts w:cstheme="minorHAnsi"/>
          <w:sz w:val="20"/>
          <w:szCs w:val="20"/>
        </w:rPr>
        <w:t>е составлены с учетом пояснений Банка России к оценке уровня качества объяснений о причинах несоблюдения (частичного соблюдения) принципов корпоративного управления, приведенных Обществом в Отчете, включенном в состав годового отчета за предыдущий период.</w:t>
      </w:r>
    </w:p>
    <w:p w:rsidR="00BF4C6F" w:rsidRDefault="00BF4C6F">
      <w:pPr>
        <w:pStyle w:val="ConsPlusNormal"/>
        <w:ind w:right="394"/>
        <w:rPr>
          <w:rFonts w:asciiTheme="minorHAnsi" w:eastAsia="Calibri" w:hAnsiTheme="minorHAnsi" w:cstheme="minorHAnsi"/>
          <w:b/>
          <w:lang w:eastAsia="ja-JP"/>
        </w:rPr>
      </w:pPr>
    </w:p>
    <w:p w:rsidR="00BF4C6F" w:rsidRDefault="00BF4C6F">
      <w:pPr>
        <w:pStyle w:val="ConsPlusNormal"/>
        <w:jc w:val="center"/>
        <w:rPr>
          <w:rFonts w:asciiTheme="minorHAnsi" w:hAnsiTheme="minorHAnsi" w:cstheme="minorHAnsi"/>
          <w:b/>
          <w:color w:val="314E87"/>
        </w:rPr>
      </w:pPr>
    </w:p>
    <w:p w:rsidR="00BF4C6F" w:rsidRDefault="00BF4C6F">
      <w:pPr>
        <w:pStyle w:val="ConsPlusNormal"/>
        <w:jc w:val="center"/>
        <w:rPr>
          <w:rFonts w:asciiTheme="minorHAnsi" w:hAnsiTheme="minorHAnsi" w:cstheme="minorHAnsi"/>
          <w:b/>
          <w:color w:val="314E87"/>
        </w:rPr>
      </w:pPr>
    </w:p>
    <w:p w:rsidR="00BF4C6F" w:rsidRDefault="00BF4C6F">
      <w:pPr>
        <w:pStyle w:val="ConsPlusNormal"/>
        <w:jc w:val="center"/>
        <w:rPr>
          <w:rFonts w:asciiTheme="minorHAnsi" w:hAnsiTheme="minorHAnsi" w:cstheme="minorHAnsi"/>
          <w:b/>
          <w:color w:val="314E87"/>
        </w:rPr>
      </w:pPr>
    </w:p>
    <w:p w:rsidR="00BF4C6F" w:rsidRDefault="00BF4C6F">
      <w:pPr>
        <w:pStyle w:val="ConsPlusNormal"/>
        <w:jc w:val="center"/>
        <w:rPr>
          <w:rFonts w:asciiTheme="minorHAnsi" w:hAnsiTheme="minorHAnsi" w:cstheme="minorHAnsi"/>
          <w:b/>
          <w:color w:val="314E87"/>
        </w:rPr>
      </w:pPr>
    </w:p>
    <w:p w:rsidR="00BF4C6F" w:rsidRDefault="00BF4C6F">
      <w:pPr>
        <w:pStyle w:val="ConsPlusNormal"/>
        <w:jc w:val="center"/>
        <w:rPr>
          <w:rFonts w:asciiTheme="minorHAnsi" w:hAnsiTheme="minorHAnsi" w:cstheme="minorHAnsi"/>
          <w:b/>
          <w:color w:val="314E87"/>
        </w:rPr>
      </w:pPr>
    </w:p>
    <w:p w:rsidR="00BF4C6F" w:rsidRDefault="00BF4C6F">
      <w:pPr>
        <w:pStyle w:val="ConsPlusNormal"/>
        <w:jc w:val="center"/>
        <w:rPr>
          <w:rFonts w:asciiTheme="minorHAnsi" w:hAnsiTheme="minorHAnsi" w:cstheme="minorHAnsi"/>
          <w:b/>
          <w:color w:val="314E87"/>
        </w:rPr>
      </w:pPr>
    </w:p>
    <w:p w:rsidR="00BF4C6F" w:rsidRDefault="00BF4C6F">
      <w:pPr>
        <w:pStyle w:val="ConsPlusNormal"/>
        <w:jc w:val="center"/>
        <w:rPr>
          <w:rFonts w:asciiTheme="minorHAnsi" w:hAnsiTheme="minorHAnsi" w:cstheme="minorHAnsi"/>
          <w:b/>
          <w:color w:val="314E87"/>
        </w:rPr>
      </w:pPr>
    </w:p>
    <w:p w:rsidR="00BF4C6F" w:rsidRDefault="00BF4C6F">
      <w:pPr>
        <w:pStyle w:val="ConsPlusNormal"/>
        <w:jc w:val="center"/>
        <w:rPr>
          <w:rFonts w:asciiTheme="minorHAnsi" w:hAnsiTheme="minorHAnsi" w:cstheme="minorHAnsi"/>
          <w:b/>
          <w:color w:val="314E87"/>
        </w:rPr>
      </w:pPr>
    </w:p>
    <w:p w:rsidR="00BF4C6F" w:rsidRDefault="00BF4C6F">
      <w:pPr>
        <w:pStyle w:val="ConsPlusNormal"/>
        <w:jc w:val="center"/>
        <w:rPr>
          <w:rFonts w:asciiTheme="minorHAnsi" w:hAnsiTheme="minorHAnsi" w:cstheme="minorHAnsi"/>
          <w:b/>
          <w:color w:val="314E87"/>
        </w:rPr>
      </w:pPr>
    </w:p>
    <w:p w:rsidR="00BF4C6F" w:rsidRDefault="00BF4C6F">
      <w:pPr>
        <w:pStyle w:val="ConsPlusNormal"/>
        <w:jc w:val="center"/>
        <w:rPr>
          <w:rFonts w:asciiTheme="minorHAnsi" w:hAnsiTheme="minorHAnsi" w:cstheme="minorHAnsi"/>
          <w:b/>
          <w:color w:val="314E87"/>
        </w:rPr>
      </w:pPr>
    </w:p>
    <w:p w:rsidR="00BF4C6F" w:rsidRDefault="002253C9">
      <w:pPr>
        <w:rPr>
          <w:rFonts w:eastAsiaTheme="minorEastAsia" w:cstheme="minorHAnsi"/>
          <w:b/>
          <w:color w:val="314E87"/>
          <w:sz w:val="20"/>
          <w:szCs w:val="20"/>
          <w:lang w:eastAsia="ru-RU"/>
        </w:rPr>
      </w:pPr>
      <w:r>
        <w:rPr>
          <w:rFonts w:cstheme="minorHAnsi"/>
          <w:b/>
          <w:color w:val="314E87"/>
        </w:rPr>
        <w:br w:type="page" w:clear="all"/>
      </w:r>
    </w:p>
    <w:p w:rsidR="00BF4C6F" w:rsidRDefault="002253C9">
      <w:pPr>
        <w:pStyle w:val="ConsPlusNormal"/>
        <w:jc w:val="center"/>
        <w:rPr>
          <w:rFonts w:asciiTheme="minorHAnsi" w:hAnsiTheme="minorHAnsi" w:cstheme="minorHAnsi"/>
          <w:b/>
          <w:color w:val="314E87"/>
        </w:rPr>
      </w:pPr>
      <w:r>
        <w:rPr>
          <w:rFonts w:asciiTheme="minorHAnsi" w:hAnsiTheme="minorHAnsi" w:cstheme="minorHAnsi"/>
          <w:b/>
          <w:color w:val="314E87"/>
        </w:rPr>
        <w:lastRenderedPageBreak/>
        <w:t>ОТЧЕТ</w:t>
      </w:r>
    </w:p>
    <w:p w:rsidR="00BF4C6F" w:rsidRDefault="002253C9">
      <w:pPr>
        <w:pStyle w:val="ConsPlusNormal"/>
        <w:jc w:val="center"/>
        <w:rPr>
          <w:rFonts w:asciiTheme="minorHAnsi" w:hAnsiTheme="minorHAnsi" w:cstheme="minorHAnsi"/>
          <w:b/>
          <w:color w:val="314E87"/>
        </w:rPr>
      </w:pPr>
      <w:r>
        <w:rPr>
          <w:rFonts w:asciiTheme="minorHAnsi" w:hAnsiTheme="minorHAnsi" w:cstheme="minorHAnsi"/>
          <w:b/>
          <w:color w:val="314E87"/>
        </w:rPr>
        <w:t>о соблюдении принципов и рекомендаций Кодекса</w:t>
      </w:r>
    </w:p>
    <w:p w:rsidR="00BF4C6F" w:rsidRDefault="002253C9">
      <w:pPr>
        <w:pStyle w:val="ConsPlusNormal"/>
        <w:jc w:val="center"/>
        <w:rPr>
          <w:rFonts w:asciiTheme="minorHAnsi" w:hAnsiTheme="minorHAnsi" w:cstheme="minorHAnsi"/>
          <w:b/>
          <w:color w:val="314E87"/>
        </w:rPr>
      </w:pPr>
      <w:r>
        <w:rPr>
          <w:rFonts w:asciiTheme="minorHAnsi" w:hAnsiTheme="minorHAnsi" w:cstheme="minorHAnsi"/>
          <w:b/>
          <w:color w:val="314E87"/>
        </w:rPr>
        <w:t>корпоративного управления</w:t>
      </w:r>
    </w:p>
    <w:p w:rsidR="00BF4C6F" w:rsidRDefault="00BF4C6F">
      <w:pPr>
        <w:pStyle w:val="ConsPlusNormal"/>
        <w:jc w:val="both"/>
        <w:rPr>
          <w:rFonts w:asciiTheme="minorHAnsi" w:hAnsiTheme="minorHAnsi" w:cstheme="minorHAnsi"/>
        </w:rPr>
      </w:pPr>
    </w:p>
    <w:tbl>
      <w:tblPr>
        <w:tblpPr w:leftFromText="180" w:rightFromText="180" w:vertAnchor="text" w:tblpXSpec="center" w:tblpY="1"/>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632"/>
        <w:gridCol w:w="3543"/>
        <w:gridCol w:w="2268"/>
        <w:gridCol w:w="6237"/>
      </w:tblGrid>
      <w:tr w:rsidR="00BF4C6F">
        <w:tc>
          <w:tcPr>
            <w:tcW w:w="624" w:type="dxa"/>
          </w:tcPr>
          <w:p w:rsidR="00BF4C6F" w:rsidRDefault="002253C9">
            <w:pPr>
              <w:pStyle w:val="ConsPlusNormal"/>
              <w:jc w:val="center"/>
              <w:rPr>
                <w:rFonts w:asciiTheme="minorHAnsi" w:hAnsiTheme="minorHAnsi" w:cstheme="minorHAnsi"/>
                <w:b/>
                <w:color w:val="314E87"/>
              </w:rPr>
            </w:pPr>
            <w:r>
              <w:rPr>
                <w:rFonts w:asciiTheme="minorHAnsi" w:hAnsiTheme="minorHAnsi" w:cstheme="minorHAnsi"/>
              </w:rPr>
              <w:t>.</w:t>
            </w:r>
            <w:r>
              <w:rPr>
                <w:rFonts w:asciiTheme="minorHAnsi" w:hAnsiTheme="minorHAnsi" w:cstheme="minorHAnsi"/>
                <w:b/>
                <w:color w:val="314E87"/>
              </w:rPr>
              <w:t>N</w:t>
            </w:r>
          </w:p>
        </w:tc>
        <w:tc>
          <w:tcPr>
            <w:tcW w:w="2632" w:type="dxa"/>
          </w:tcPr>
          <w:p w:rsidR="00BF4C6F" w:rsidRDefault="002253C9">
            <w:pPr>
              <w:pStyle w:val="ConsPlusNormal"/>
              <w:jc w:val="center"/>
              <w:rPr>
                <w:rFonts w:asciiTheme="minorHAnsi" w:hAnsiTheme="minorHAnsi" w:cstheme="minorHAnsi"/>
                <w:b/>
                <w:color w:val="314E87"/>
              </w:rPr>
            </w:pPr>
            <w:r>
              <w:rPr>
                <w:rFonts w:asciiTheme="minorHAnsi" w:hAnsiTheme="minorHAnsi" w:cstheme="minorHAnsi"/>
                <w:b/>
                <w:color w:val="314E87"/>
              </w:rPr>
              <w:t>Принципы корпоративного управления</w:t>
            </w:r>
          </w:p>
        </w:tc>
        <w:tc>
          <w:tcPr>
            <w:tcW w:w="3543" w:type="dxa"/>
          </w:tcPr>
          <w:p w:rsidR="00BF4C6F" w:rsidRDefault="002253C9">
            <w:pPr>
              <w:pStyle w:val="ConsPlusNormal"/>
              <w:jc w:val="center"/>
              <w:rPr>
                <w:rFonts w:asciiTheme="minorHAnsi" w:hAnsiTheme="minorHAnsi" w:cstheme="minorHAnsi"/>
                <w:b/>
                <w:color w:val="314E87"/>
              </w:rPr>
            </w:pPr>
            <w:r>
              <w:rPr>
                <w:rFonts w:asciiTheme="minorHAnsi" w:hAnsiTheme="minorHAnsi" w:cstheme="minorHAnsi"/>
                <w:b/>
                <w:color w:val="314E87"/>
              </w:rPr>
              <w:t>Критерии оценки соблюдения принципа корпоративного управления</w:t>
            </w:r>
          </w:p>
        </w:tc>
        <w:tc>
          <w:tcPr>
            <w:tcW w:w="2268" w:type="dxa"/>
          </w:tcPr>
          <w:p w:rsidR="00BF4C6F" w:rsidRDefault="002253C9">
            <w:pPr>
              <w:pStyle w:val="ConsPlusNormal"/>
              <w:jc w:val="center"/>
              <w:rPr>
                <w:rFonts w:asciiTheme="minorHAnsi" w:hAnsiTheme="minorHAnsi" w:cstheme="minorHAnsi"/>
                <w:b/>
                <w:color w:val="314E87"/>
              </w:rPr>
            </w:pPr>
            <w:r>
              <w:rPr>
                <w:rFonts w:asciiTheme="minorHAnsi" w:hAnsiTheme="minorHAnsi" w:cstheme="minorHAnsi"/>
                <w:b/>
                <w:color w:val="314E87"/>
              </w:rPr>
              <w:t>Статус соответствия принципу корпоративного управления</w:t>
            </w:r>
          </w:p>
        </w:tc>
        <w:tc>
          <w:tcPr>
            <w:tcW w:w="6237" w:type="dxa"/>
          </w:tcPr>
          <w:p w:rsidR="00BF4C6F" w:rsidRDefault="002253C9">
            <w:pPr>
              <w:pStyle w:val="ConsPlusNormal"/>
              <w:jc w:val="center"/>
              <w:rPr>
                <w:rFonts w:asciiTheme="minorHAnsi" w:hAnsiTheme="minorHAnsi" w:cstheme="minorHAnsi"/>
                <w:b/>
                <w:color w:val="314E87"/>
              </w:rPr>
            </w:pPr>
            <w:r>
              <w:rPr>
                <w:rFonts w:asciiTheme="minorHAnsi" w:hAnsiTheme="minorHAnsi" w:cstheme="minorHAnsi"/>
                <w:b/>
                <w:color w:val="314E87"/>
              </w:rPr>
              <w:t>Объяснения отклонения от критериев оценки соблюдения принципа корпоративного управления</w:t>
            </w:r>
          </w:p>
        </w:tc>
      </w:tr>
      <w:tr w:rsidR="00BF4C6F" w:rsidTr="002253C9">
        <w:trPr>
          <w:trHeight w:val="24"/>
        </w:trPr>
        <w:tc>
          <w:tcPr>
            <w:tcW w:w="624" w:type="dxa"/>
          </w:tcPr>
          <w:p w:rsidR="00BF4C6F" w:rsidRDefault="002253C9">
            <w:pPr>
              <w:pStyle w:val="ConsPlusNormal"/>
              <w:jc w:val="center"/>
              <w:rPr>
                <w:rFonts w:asciiTheme="minorHAnsi" w:hAnsiTheme="minorHAnsi" w:cstheme="minorHAnsi"/>
              </w:rPr>
            </w:pPr>
            <w:r>
              <w:rPr>
                <w:rFonts w:asciiTheme="minorHAnsi" w:hAnsiTheme="minorHAnsi" w:cstheme="minorHAnsi"/>
              </w:rPr>
              <w:t>1</w:t>
            </w:r>
          </w:p>
        </w:tc>
        <w:tc>
          <w:tcPr>
            <w:tcW w:w="2632" w:type="dxa"/>
          </w:tcPr>
          <w:p w:rsidR="00BF4C6F" w:rsidRDefault="002253C9">
            <w:pPr>
              <w:pStyle w:val="ConsPlusNormal"/>
              <w:jc w:val="center"/>
              <w:rPr>
                <w:rFonts w:asciiTheme="minorHAnsi" w:hAnsiTheme="minorHAnsi" w:cstheme="minorHAnsi"/>
              </w:rPr>
            </w:pPr>
            <w:r>
              <w:rPr>
                <w:rFonts w:asciiTheme="minorHAnsi" w:hAnsiTheme="minorHAnsi" w:cstheme="minorHAnsi"/>
              </w:rPr>
              <w:t>2</w:t>
            </w:r>
          </w:p>
        </w:tc>
        <w:tc>
          <w:tcPr>
            <w:tcW w:w="3543" w:type="dxa"/>
          </w:tcPr>
          <w:p w:rsidR="00BF4C6F" w:rsidRDefault="002253C9">
            <w:pPr>
              <w:pStyle w:val="ConsPlusNormal"/>
              <w:jc w:val="center"/>
              <w:rPr>
                <w:rFonts w:asciiTheme="minorHAnsi" w:hAnsiTheme="minorHAnsi" w:cstheme="minorHAnsi"/>
              </w:rPr>
            </w:pPr>
            <w:bookmarkStart w:id="1" w:name="P133"/>
            <w:bookmarkEnd w:id="1"/>
            <w:r>
              <w:rPr>
                <w:rFonts w:asciiTheme="minorHAnsi" w:hAnsiTheme="minorHAnsi" w:cstheme="minorHAnsi"/>
              </w:rPr>
              <w:t>3</w:t>
            </w:r>
          </w:p>
        </w:tc>
        <w:tc>
          <w:tcPr>
            <w:tcW w:w="2268" w:type="dxa"/>
          </w:tcPr>
          <w:p w:rsidR="00BF4C6F" w:rsidRDefault="002253C9">
            <w:pPr>
              <w:pStyle w:val="ConsPlusNormal"/>
              <w:jc w:val="center"/>
              <w:rPr>
                <w:rFonts w:asciiTheme="minorHAnsi" w:hAnsiTheme="minorHAnsi" w:cstheme="minorHAnsi"/>
              </w:rPr>
            </w:pPr>
            <w:bookmarkStart w:id="2" w:name="P134"/>
            <w:bookmarkEnd w:id="2"/>
            <w:r>
              <w:rPr>
                <w:rFonts w:asciiTheme="minorHAnsi" w:hAnsiTheme="minorHAnsi" w:cstheme="minorHAnsi"/>
              </w:rPr>
              <w:t>4</w:t>
            </w:r>
          </w:p>
        </w:tc>
        <w:tc>
          <w:tcPr>
            <w:tcW w:w="6237" w:type="dxa"/>
          </w:tcPr>
          <w:p w:rsidR="00BF4C6F" w:rsidRDefault="002253C9">
            <w:pPr>
              <w:pStyle w:val="ConsPlusNormal"/>
              <w:jc w:val="center"/>
              <w:rPr>
                <w:rFonts w:asciiTheme="minorHAnsi" w:hAnsiTheme="minorHAnsi" w:cstheme="minorHAnsi"/>
              </w:rPr>
            </w:pPr>
            <w:bookmarkStart w:id="3" w:name="P135"/>
            <w:bookmarkEnd w:id="3"/>
            <w:r>
              <w:rPr>
                <w:rFonts w:asciiTheme="minorHAnsi" w:hAnsiTheme="minorHAnsi" w:cstheme="minorHAnsi"/>
              </w:rPr>
              <w:t>5</w:t>
            </w: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1.1</w:t>
            </w:r>
          </w:p>
        </w:tc>
        <w:tc>
          <w:tcPr>
            <w:tcW w:w="14680" w:type="dxa"/>
            <w:gridSpan w:val="4"/>
          </w:tcPr>
          <w:p w:rsidR="00BF4C6F" w:rsidRDefault="002253C9">
            <w:pPr>
              <w:pStyle w:val="ConsPlusNormal"/>
              <w:rPr>
                <w:rFonts w:asciiTheme="minorHAnsi" w:hAnsiTheme="minorHAnsi" w:cstheme="minorHAnsi"/>
              </w:rPr>
            </w:pPr>
            <w:r>
              <w:rPr>
                <w:rFonts w:asciiTheme="minorHAnsi" w:hAnsiTheme="minorHAnsi" w:cstheme="minorHAnsi"/>
              </w:rPr>
              <w:t>Общество должно обеспечивать равное и справедливое отношение ко всем акционерам при реализации ими права на участие в управлении обществом</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1.1.1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Общество создает для акционеров максимально благоприятные условия для участия в общем собрании, условия для выработки обоснованной позиции по вопросам повестки дня общего собрания, координации своих действий, а также возможность высказать свое мнение по ра</w:t>
            </w:r>
            <w:r>
              <w:rPr>
                <w:rFonts w:asciiTheme="minorHAnsi" w:hAnsiTheme="minorHAnsi" w:cstheme="minorHAnsi"/>
              </w:rPr>
              <w:t>ссматриваемым вопросам</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Общество предоставляет доступный способ коммуникации с обществом, такой как горячая линия, электронная почта или форум в сети Интернет, позволяющий акционерам высказать свое мнение и направить вопросы в отношении повес</w:t>
            </w:r>
            <w:bookmarkStart w:id="4" w:name="_GoBack"/>
            <w:bookmarkEnd w:id="4"/>
            <w:r>
              <w:rPr>
                <w:rFonts w:asciiTheme="minorHAnsi" w:hAnsiTheme="minorHAnsi" w:cstheme="minorHAnsi"/>
              </w:rPr>
              <w:t>тки дня в пр</w:t>
            </w:r>
            <w:r>
              <w:rPr>
                <w:rFonts w:asciiTheme="minorHAnsi" w:hAnsiTheme="minorHAnsi" w:cstheme="minorHAnsi"/>
              </w:rPr>
              <w:t>оцессе подготовки к проведению общего собрания.</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Указанные способы коммуникации были организованы обществом и предоставлены акционерам в ходе подготовки к проведению каждого общего собрания, прошедшего в отчетный период</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1.1.2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Порядок сообщения о проведении общего собрания и предоставления материалов к общему собранию дает акционерам возможность надлежащим образом подготовиться к участию в нем</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отчетном периоде сообщение о проведении общего собрания акционеров размещено (опубликовано) на сайте общества в сети Интернет не позднее чем за 30 дней до даты проведения общего собрания, если законодательством не предусмотрен больший срок.</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В сообщ</w:t>
            </w:r>
            <w:r>
              <w:rPr>
                <w:rFonts w:asciiTheme="minorHAnsi" w:hAnsiTheme="minorHAnsi" w:cstheme="minorHAnsi"/>
              </w:rPr>
              <w:t>ении о проведении собрания указаны документы, необходимые для допуска в помещение.</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3. Акционерам был обеспечен доступ к информации о том, кем предложены вопросы повестки дня и кем выдвинуты кандидаты в совет директоров и ревизионную комиссию общества (в сл</w:t>
            </w:r>
            <w:r>
              <w:rPr>
                <w:rFonts w:asciiTheme="minorHAnsi" w:hAnsiTheme="minorHAnsi" w:cstheme="minorHAnsi"/>
              </w:rPr>
              <w:t>учае, если ее формирование предусмотрено уставом общества)</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не соблюдается</w:t>
            </w:r>
          </w:p>
          <w:p w:rsidR="00BF4C6F" w:rsidRDefault="00BF4C6F">
            <w:pPr>
              <w:rPr>
                <w:rFonts w:eastAsia="TimesNewRomanPSMT" w:cstheme="minorHAnsi"/>
                <w:sz w:val="20"/>
                <w:szCs w:val="20"/>
              </w:rPr>
            </w:pP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1.1.3</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В ходе подготовки и проведения общего собрания акционеры имели возможность беспрепятственно и своевременно получать информацию о собр</w:t>
            </w:r>
            <w:r>
              <w:rPr>
                <w:rFonts w:asciiTheme="minorHAnsi" w:hAnsiTheme="minorHAnsi" w:cstheme="minorHAnsi"/>
              </w:rPr>
              <w:t>ании и материалы к нему, задавать вопросы исполнительным органам и членам совета директоров общества, общаться друг с другом</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отчетном периоде акционерам была предоставлена возможность задать вопросы членам исполнительных органов и членам совета директоров общества в период подготовки к собранию и в ходе проведения общего собрания.</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Позиция совета директоров (включая внесе</w:t>
            </w:r>
            <w:r>
              <w:rPr>
                <w:rFonts w:asciiTheme="minorHAnsi" w:hAnsiTheme="minorHAnsi" w:cstheme="minorHAnsi"/>
              </w:rPr>
              <w:t>нные в протокол особые мнения (при наличии) по каждому вопросу повестки общих собраний, проведенных в отчетный период, была включена в состав материалов к общему собранию.</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3. Общество предоставляло акционерам, имеющим на это право, доступ к списку лиц, име</w:t>
            </w:r>
            <w:r>
              <w:rPr>
                <w:rFonts w:asciiTheme="minorHAnsi" w:hAnsiTheme="minorHAnsi" w:cstheme="minorHAnsi"/>
              </w:rPr>
              <w:t>ющих право на участие в общем собрании, начиная с даты получения его обществом во всех случаях проведения общих собраний в отчетном периоде</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не соблюдается</w:t>
            </w:r>
          </w:p>
          <w:p w:rsidR="00BF4C6F" w:rsidRDefault="00BF4C6F">
            <w:pPr>
              <w:rPr>
                <w:rFonts w:eastAsia="TimesNewRomanPSMT" w:cstheme="minorHAnsi"/>
                <w:sz w:val="20"/>
                <w:szCs w:val="20"/>
              </w:rPr>
            </w:pP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1.1.4</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Реализация права акционера требовать созыва общего собрания, выдвигать кандидатов в органы управления и вносить предложения для включения в повестку дня общего собрания не была сопряжена с неоправданными сложностями</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Уставом общества установлен срок внес</w:t>
            </w:r>
            <w:r>
              <w:rPr>
                <w:rFonts w:asciiTheme="minorHAnsi" w:hAnsiTheme="minorHAnsi" w:cstheme="minorHAnsi"/>
              </w:rPr>
              <w:t>ения акционерами предложений для включения в повестку дня годового общего собрания, составляющий не менее 60 дней после окончания соответствующего календарного года.</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В отчетном периоде общество не отказывало в принятии предложений в повестку дня или кан</w:t>
            </w:r>
            <w:r>
              <w:rPr>
                <w:rFonts w:asciiTheme="minorHAnsi" w:hAnsiTheme="minorHAnsi" w:cstheme="minorHAnsi"/>
              </w:rPr>
              <w:t>дидатов в органы общества по причине опечаток и иных несущественных недостатков в предложении акционера</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не соблюдается</w:t>
            </w: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1.1.5</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Каждый акционер имел возможность беспрепятственно реализовать право голоса самым простым и удобным для него способом</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Уставом общества предусмотрена возможность заполнения электронной формы бюллетеня на сайте в сети Интернет, адрес которого указан в сооб</w:t>
            </w:r>
            <w:r>
              <w:rPr>
                <w:rFonts w:asciiTheme="minorHAnsi" w:hAnsiTheme="minorHAnsi" w:cstheme="minorHAnsi"/>
              </w:rPr>
              <w:t>щении о проведении общего собрания акционеров</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не соблюдается</w:t>
            </w:r>
          </w:p>
        </w:tc>
        <w:tc>
          <w:tcPr>
            <w:tcW w:w="6237" w:type="dxa"/>
          </w:tcPr>
          <w:p w:rsidR="00BF4C6F" w:rsidRDefault="00BF4C6F">
            <w:pPr>
              <w:pStyle w:val="ConsPlusNormal"/>
              <w:rPr>
                <w:rFonts w:asciiTheme="minorHAnsi" w:hAnsiTheme="minorHAnsi" w:cstheme="minorHAnsi"/>
              </w:rPr>
            </w:pPr>
          </w:p>
        </w:tc>
      </w:tr>
      <w:tr w:rsidR="00BF4C6F">
        <w:tc>
          <w:tcPr>
            <w:tcW w:w="624" w:type="dxa"/>
            <w:tcBorders>
              <w:bottom w:val="none" w:sz="4" w:space="0" w:color="000000"/>
            </w:tcBorders>
          </w:tcPr>
          <w:p w:rsidR="00BF4C6F" w:rsidRDefault="002253C9">
            <w:pPr>
              <w:pStyle w:val="ConsPlusNormal"/>
              <w:rPr>
                <w:rFonts w:asciiTheme="minorHAnsi" w:hAnsiTheme="minorHAnsi" w:cstheme="minorHAnsi"/>
              </w:rPr>
            </w:pPr>
            <w:r>
              <w:rPr>
                <w:rFonts w:asciiTheme="minorHAnsi" w:hAnsiTheme="minorHAnsi" w:cstheme="minorHAnsi"/>
              </w:rPr>
              <w:t>1.1.6</w:t>
            </w:r>
          </w:p>
        </w:tc>
        <w:tc>
          <w:tcPr>
            <w:tcW w:w="2632" w:type="dxa"/>
            <w:tcBorders>
              <w:bottom w:val="none" w:sz="4" w:space="0" w:color="000000"/>
            </w:tcBorders>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Установленный обществом порядок ведения общего собрания обеспечивает равную возможность всем лицам, присутствующим на собрании, высказать свое мнени</w:t>
            </w:r>
            <w:r>
              <w:rPr>
                <w:rFonts w:asciiTheme="minorHAnsi" w:hAnsiTheme="minorHAnsi" w:cstheme="minorHAnsi"/>
              </w:rPr>
              <w:t>е и задать интересующие их вопросы</w:t>
            </w:r>
          </w:p>
        </w:tc>
        <w:tc>
          <w:tcPr>
            <w:tcW w:w="3543" w:type="dxa"/>
            <w:tcBorders>
              <w:bottom w:val="none" w:sz="4" w:space="0" w:color="000000"/>
            </w:tcBorders>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При проведении в отчетном периоде общих собраний акционеров в форме собрания (совместного присутствия акционеров) предусматривалось достаточное время для докладов по вопросам повестки дня и время для обсуждения этих во</w:t>
            </w:r>
            <w:r>
              <w:rPr>
                <w:rFonts w:asciiTheme="minorHAnsi" w:hAnsiTheme="minorHAnsi" w:cstheme="minorHAnsi"/>
              </w:rPr>
              <w:t>просов, акционерам была предоставлена возможность высказать свое мнение и задать интересующие их вопросы по повестке дня.</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Обществом были приглашен</w:t>
            </w:r>
            <w:r>
              <w:rPr>
                <w:rFonts w:asciiTheme="minorHAnsi" w:hAnsiTheme="minorHAnsi" w:cstheme="minorHAnsi"/>
              </w:rPr>
              <w:t>ы кандидаты в органы управления и контроля общества и предприняты все необходимые меры для обеспечения их участия в общем собрании акционеров, на котором их кандидатуры были поставлены на голосование. Присутствовавшие на общем собрании акционеров кандидаты</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в органы управления и контроля общества были доступны для ответов на вопросы акционеров.</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3. Единоличный исполнительный орган, лицо, ответственное за ведение бухгалтерского учета, председатель или иные члены комитета совета директоров по аудиту были доступ</w:t>
            </w:r>
            <w:r>
              <w:rPr>
                <w:rFonts w:asciiTheme="minorHAnsi" w:hAnsiTheme="minorHAnsi" w:cstheme="minorHAnsi"/>
              </w:rPr>
              <w:t>ны для ответов на вопросы акционеров на общих собраниях акционеров, проведенных в отчетном периоде.</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4. В отчетном периоде общество использовало телекоммуникационные средства для обеспечения дистанционного доступа акционеров для участия в общих собраниях ли</w:t>
            </w:r>
            <w:r>
              <w:rPr>
                <w:rFonts w:asciiTheme="minorHAnsi" w:hAnsiTheme="minorHAnsi" w:cstheme="minorHAnsi"/>
              </w:rPr>
              <w:t>бо советом директоров было принято обоснованное решение об отсутствии необходимости (возможности) использования таких средств в отчетном периоде</w:t>
            </w:r>
          </w:p>
        </w:tc>
        <w:tc>
          <w:tcPr>
            <w:tcW w:w="2268" w:type="dxa"/>
            <w:tcBorders>
              <w:bottom w:val="none" w:sz="4" w:space="0" w:color="000000"/>
            </w:tcBorders>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не соблюдается</w:t>
            </w:r>
          </w:p>
          <w:p w:rsidR="00BF4C6F" w:rsidRDefault="00BF4C6F">
            <w:pPr>
              <w:rPr>
                <w:rFonts w:eastAsia="TimesNewRomanPSMT" w:cstheme="minorHAnsi"/>
                <w:sz w:val="20"/>
                <w:szCs w:val="20"/>
              </w:rPr>
            </w:pPr>
          </w:p>
          <w:p w:rsidR="00BF4C6F" w:rsidRDefault="00BF4C6F">
            <w:pPr>
              <w:pStyle w:val="ConsPlusNormal"/>
              <w:rPr>
                <w:rFonts w:asciiTheme="minorHAnsi" w:hAnsiTheme="minorHAnsi" w:cstheme="minorHAnsi"/>
              </w:rPr>
            </w:pPr>
          </w:p>
        </w:tc>
        <w:tc>
          <w:tcPr>
            <w:tcW w:w="6237" w:type="dxa"/>
            <w:tcBorders>
              <w:bottom w:val="none" w:sz="4" w:space="0" w:color="000000"/>
            </w:tcBorders>
          </w:tcPr>
          <w:p w:rsidR="00BF4C6F" w:rsidRDefault="002253C9">
            <w:pPr>
              <w:tabs>
                <w:tab w:val="num" w:pos="0"/>
                <w:tab w:val="num" w:pos="567"/>
                <w:tab w:val="left" w:pos="1134"/>
                <w:tab w:val="left" w:pos="1276"/>
              </w:tabs>
              <w:jc w:val="both"/>
              <w:rPr>
                <w:rFonts w:cstheme="minorHAnsi"/>
                <w:bCs/>
                <w:sz w:val="20"/>
                <w:szCs w:val="20"/>
              </w:rPr>
            </w:pPr>
            <w:r>
              <w:rPr>
                <w:rFonts w:cstheme="minorHAnsi"/>
                <w:bCs/>
                <w:sz w:val="20"/>
                <w:szCs w:val="20"/>
              </w:rPr>
              <w:t>Критерии 1, 2, 3, 4 в отчетном периоде не соблюдались.</w:t>
            </w:r>
          </w:p>
          <w:p w:rsidR="00BF4C6F" w:rsidRDefault="002253C9">
            <w:pPr>
              <w:tabs>
                <w:tab w:val="num" w:pos="0"/>
                <w:tab w:val="num" w:pos="567"/>
                <w:tab w:val="left" w:pos="1134"/>
                <w:tab w:val="left" w:pos="1276"/>
              </w:tabs>
              <w:jc w:val="both"/>
              <w:rPr>
                <w:rFonts w:cstheme="minorHAnsi"/>
                <w:bCs/>
                <w:sz w:val="20"/>
                <w:szCs w:val="20"/>
              </w:rPr>
            </w:pPr>
            <w:r>
              <w:rPr>
                <w:rFonts w:cstheme="minorHAnsi"/>
                <w:b/>
                <w:sz w:val="20"/>
                <w:szCs w:val="20"/>
              </w:rPr>
              <w:t>В отношении критериев 1-4 Общество приводит следующие пояснения:</w:t>
            </w:r>
          </w:p>
          <w:p w:rsidR="00BF4C6F" w:rsidRDefault="002253C9">
            <w:pPr>
              <w:spacing w:after="120" w:line="240" w:lineRule="auto"/>
              <w:jc w:val="both"/>
              <w:rPr>
                <w:rFonts w:cstheme="minorHAnsi"/>
                <w:sz w:val="20"/>
                <w:szCs w:val="20"/>
              </w:rPr>
            </w:pPr>
            <w:r>
              <w:rPr>
                <w:rFonts w:cstheme="minorHAnsi"/>
                <w:sz w:val="20"/>
                <w:szCs w:val="20"/>
              </w:rPr>
              <w:t xml:space="preserve">В 2024 году установленный обществом порядок ведения общего собрания не мог в полном объеме обеспечить равную возможность всем лицам, присутствующим на собрании, высказать свое мнение и задать интересующие их вопросы. </w:t>
            </w:r>
          </w:p>
          <w:p w:rsidR="00BF4C6F" w:rsidRDefault="002253C9">
            <w:pPr>
              <w:spacing w:after="120" w:line="240" w:lineRule="auto"/>
              <w:jc w:val="both"/>
              <w:rPr>
                <w:rFonts w:cstheme="minorHAnsi"/>
                <w:sz w:val="20"/>
                <w:szCs w:val="20"/>
              </w:rPr>
            </w:pPr>
            <w:r>
              <w:rPr>
                <w:rFonts w:cstheme="minorHAnsi"/>
                <w:sz w:val="20"/>
                <w:szCs w:val="20"/>
              </w:rPr>
              <w:t>В соответствии с Федеральным законом Р</w:t>
            </w:r>
            <w:r>
              <w:rPr>
                <w:rFonts w:cstheme="minorHAnsi"/>
                <w:sz w:val="20"/>
                <w:szCs w:val="20"/>
              </w:rPr>
              <w:t>оссийской Федерации от 25.02.2022 года № 25-ФЗ «О внесении изменений в Федеральный Закон «Об акционерных обществах» и о приостановлении действия отдельных положений законодательных актов Российской Федерации» (в ред. от 25.12.2023) Общее собрание акционеро</w:t>
            </w:r>
            <w:r>
              <w:rPr>
                <w:rFonts w:cstheme="minorHAnsi"/>
                <w:sz w:val="20"/>
                <w:szCs w:val="20"/>
              </w:rPr>
              <w:t xml:space="preserve">в в 2024 году было проведено в форме заочного голосования. </w:t>
            </w:r>
          </w:p>
          <w:p w:rsidR="00BF4C6F" w:rsidRDefault="002253C9">
            <w:pPr>
              <w:spacing w:after="120" w:line="240" w:lineRule="auto"/>
              <w:jc w:val="both"/>
              <w:rPr>
                <w:rFonts w:cstheme="minorHAnsi"/>
                <w:sz w:val="20"/>
                <w:szCs w:val="20"/>
              </w:rPr>
            </w:pPr>
            <w:r>
              <w:rPr>
                <w:rFonts w:cstheme="minorHAnsi"/>
                <w:sz w:val="20"/>
                <w:szCs w:val="20"/>
              </w:rPr>
              <w:t>При проведении ГОСА в 2024 году в форме заочного голосования Общество не направляло приглашения кандидатам в Совет директоров и Ревизионную комиссию. Единоличный исполнительный орган, председатель</w:t>
            </w:r>
            <w:r>
              <w:rPr>
                <w:rFonts w:cstheme="minorHAnsi"/>
                <w:sz w:val="20"/>
                <w:szCs w:val="20"/>
              </w:rPr>
              <w:t xml:space="preserve"> или члены совета директоров не были доступны для ответов на вопросы акционеров на собрании. Общество не использовало телекоммуникационные средства для обеспечения дистанционного доступа акционеров на собрании. Советом директоров не принималось решение об </w:t>
            </w:r>
            <w:r>
              <w:rPr>
                <w:rFonts w:cstheme="minorHAnsi"/>
                <w:sz w:val="20"/>
                <w:szCs w:val="20"/>
              </w:rPr>
              <w:t>отсутствии необходимости (возможности) использования таких средств в отчетном периоде.</w:t>
            </w:r>
          </w:p>
          <w:p w:rsidR="00BF4C6F" w:rsidRDefault="002253C9">
            <w:pPr>
              <w:spacing w:after="120" w:line="240" w:lineRule="auto"/>
              <w:jc w:val="both"/>
              <w:rPr>
                <w:rFonts w:cstheme="minorHAnsi"/>
                <w:sz w:val="20"/>
                <w:szCs w:val="20"/>
              </w:rPr>
            </w:pPr>
            <w:r>
              <w:rPr>
                <w:rFonts w:cstheme="minorHAnsi"/>
                <w:sz w:val="20"/>
                <w:szCs w:val="20"/>
              </w:rPr>
              <w:t>При этом Общество использовало все возможные меры, направленные на снижение несоблюдения данных элементов принципа. На сайте Общества всегда доступна «Горячая линия» для</w:t>
            </w:r>
            <w:r>
              <w:rPr>
                <w:rFonts w:cstheme="minorHAnsi"/>
                <w:sz w:val="20"/>
                <w:szCs w:val="20"/>
              </w:rPr>
              <w:t xml:space="preserve"> акционеров, где акционеры могли задавать вопросы по повесткам дня общих собраний акционеров, а также иные интересующие их вопросы. На постоянной основе на сайте общества работала интернет-приемная, где, в том числе, акционеры могли задать любые интересующ</w:t>
            </w:r>
            <w:r>
              <w:rPr>
                <w:rFonts w:cstheme="minorHAnsi"/>
                <w:sz w:val="20"/>
                <w:szCs w:val="20"/>
              </w:rPr>
              <w:t>ие их вопросы, касающиеся общего собрания акционеров и иные вопросы относительно прав акционеров как Единоличному исполнительному органу, так и лицу, ответственному за ведение бухгалтерского учета, председателю или членам совета директоров Общества.</w:t>
            </w:r>
          </w:p>
          <w:p w:rsidR="00BF4C6F" w:rsidRDefault="002253C9">
            <w:pPr>
              <w:spacing w:after="120" w:line="240" w:lineRule="auto"/>
              <w:jc w:val="both"/>
              <w:rPr>
                <w:rFonts w:cstheme="minorHAnsi"/>
                <w:sz w:val="20"/>
                <w:szCs w:val="20"/>
              </w:rPr>
            </w:pPr>
            <w:r>
              <w:rPr>
                <w:rFonts w:cstheme="minorHAnsi"/>
                <w:sz w:val="20"/>
                <w:szCs w:val="20"/>
              </w:rPr>
              <w:t>Однако</w:t>
            </w:r>
            <w:r>
              <w:rPr>
                <w:rFonts w:cstheme="minorHAnsi"/>
                <w:sz w:val="20"/>
                <w:szCs w:val="20"/>
              </w:rPr>
              <w:t>, данные меры не могли повлиять на ограничения, установленные на законодательном уровне РФ, в частности проведение годовых собраний акционерных обществ в 2024 году в форме заочного голосования.</w:t>
            </w:r>
          </w:p>
          <w:p w:rsidR="00BF4C6F" w:rsidRDefault="002253C9">
            <w:pPr>
              <w:spacing w:after="120" w:line="240" w:lineRule="auto"/>
              <w:jc w:val="both"/>
              <w:rPr>
                <w:rFonts w:cstheme="minorHAnsi"/>
                <w:sz w:val="20"/>
                <w:szCs w:val="20"/>
              </w:rPr>
            </w:pPr>
            <w:r>
              <w:rPr>
                <w:rFonts w:cstheme="minorHAnsi"/>
                <w:sz w:val="20"/>
                <w:szCs w:val="20"/>
              </w:rPr>
              <w:t>При проведении ГОСА до санитарно-эпидемиологических ограничени</w:t>
            </w:r>
            <w:r>
              <w:rPr>
                <w:rFonts w:cstheme="minorHAnsi"/>
                <w:sz w:val="20"/>
                <w:szCs w:val="20"/>
              </w:rPr>
              <w:t>й Общество на практике применяло приглашение кандидатов на годовые собрания акционеров, присутствие исполнительных органов и иных должностных лиц на собрании. Ввиду географического расположения Общества (Камчатский край) не всегда кандидаты в органы управл</w:t>
            </w:r>
            <w:r>
              <w:rPr>
                <w:rFonts w:cstheme="minorHAnsi"/>
                <w:sz w:val="20"/>
                <w:szCs w:val="20"/>
              </w:rPr>
              <w:t>ения Общества могли присутствовать на общих собраниях, но тем не менее единоличный исполнительный орган, лицо, ответственное за ведение бухгалтерского учета и иные должностные лица Общества ежегодно присутствовали на общих собраниях акционеров и могли в до</w:t>
            </w:r>
            <w:r>
              <w:rPr>
                <w:rFonts w:cstheme="minorHAnsi"/>
                <w:sz w:val="20"/>
                <w:szCs w:val="20"/>
              </w:rPr>
              <w:t>ступной форме отвечать на вопросы.</w:t>
            </w:r>
          </w:p>
          <w:p w:rsidR="00BF4C6F" w:rsidRDefault="002253C9">
            <w:pPr>
              <w:spacing w:after="120" w:line="240" w:lineRule="auto"/>
              <w:jc w:val="both"/>
              <w:rPr>
                <w:rFonts w:cstheme="minorHAnsi"/>
                <w:sz w:val="20"/>
                <w:szCs w:val="20"/>
              </w:rPr>
            </w:pPr>
            <w:r>
              <w:rPr>
                <w:rFonts w:cstheme="minorHAnsi"/>
                <w:sz w:val="20"/>
                <w:szCs w:val="20"/>
              </w:rPr>
              <w:t>Несоблюдение принципа является ограниченным по времени, Общество планирует достигнуть соблюдения элемента Кодекса в будущем при проведении общего собрания акционеров в июне 2025 года.</w:t>
            </w:r>
          </w:p>
        </w:tc>
      </w:tr>
      <w:tr w:rsidR="00BF4C6F">
        <w:trPr>
          <w:trHeight w:val="27"/>
        </w:trPr>
        <w:tc>
          <w:tcPr>
            <w:tcW w:w="624" w:type="dxa"/>
            <w:tcBorders>
              <w:top w:val="none" w:sz="4" w:space="0" w:color="000000"/>
            </w:tcBorders>
          </w:tcPr>
          <w:p w:rsidR="00BF4C6F" w:rsidRDefault="00BF4C6F">
            <w:pPr>
              <w:pStyle w:val="ConsPlusNormal"/>
              <w:rPr>
                <w:rFonts w:asciiTheme="minorHAnsi" w:hAnsiTheme="minorHAnsi" w:cstheme="minorHAnsi"/>
              </w:rPr>
            </w:pPr>
          </w:p>
        </w:tc>
        <w:tc>
          <w:tcPr>
            <w:tcW w:w="2632" w:type="dxa"/>
            <w:tcBorders>
              <w:top w:val="none" w:sz="4" w:space="0" w:color="000000"/>
            </w:tcBorders>
          </w:tcPr>
          <w:p w:rsidR="00BF4C6F" w:rsidRDefault="00BF4C6F">
            <w:pPr>
              <w:pStyle w:val="ConsPlusNormal"/>
              <w:rPr>
                <w:rFonts w:asciiTheme="minorHAnsi" w:hAnsiTheme="minorHAnsi" w:cstheme="minorHAnsi"/>
              </w:rPr>
            </w:pPr>
          </w:p>
        </w:tc>
        <w:tc>
          <w:tcPr>
            <w:tcW w:w="3543" w:type="dxa"/>
            <w:tcBorders>
              <w:top w:val="none" w:sz="4" w:space="0" w:color="000000"/>
            </w:tcBorders>
          </w:tcPr>
          <w:p w:rsidR="00BF4C6F" w:rsidRDefault="00BF4C6F">
            <w:pPr>
              <w:pStyle w:val="ConsPlusNormal"/>
              <w:rPr>
                <w:rFonts w:asciiTheme="minorHAnsi" w:hAnsiTheme="minorHAnsi" w:cstheme="minorHAnsi"/>
              </w:rPr>
            </w:pPr>
          </w:p>
        </w:tc>
        <w:tc>
          <w:tcPr>
            <w:tcW w:w="2268" w:type="dxa"/>
            <w:tcBorders>
              <w:top w:val="none" w:sz="4" w:space="0" w:color="000000"/>
            </w:tcBorders>
          </w:tcPr>
          <w:p w:rsidR="00BF4C6F" w:rsidRDefault="00BF4C6F">
            <w:pPr>
              <w:pStyle w:val="ConsPlusNormal"/>
              <w:rPr>
                <w:rFonts w:asciiTheme="minorHAnsi" w:hAnsiTheme="minorHAnsi" w:cstheme="minorHAnsi"/>
              </w:rPr>
            </w:pPr>
          </w:p>
        </w:tc>
        <w:tc>
          <w:tcPr>
            <w:tcW w:w="6237" w:type="dxa"/>
            <w:tcBorders>
              <w:top w:val="none" w:sz="4" w:space="0" w:color="000000"/>
            </w:tcBorders>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1.2</w:t>
            </w:r>
          </w:p>
        </w:tc>
        <w:tc>
          <w:tcPr>
            <w:tcW w:w="14680" w:type="dxa"/>
            <w:gridSpan w:val="4"/>
          </w:tcPr>
          <w:p w:rsidR="00BF4C6F" w:rsidRDefault="002253C9">
            <w:pPr>
              <w:pStyle w:val="ConsPlusNormal"/>
              <w:rPr>
                <w:rFonts w:asciiTheme="minorHAnsi" w:hAnsiTheme="minorHAnsi" w:cstheme="minorHAnsi"/>
              </w:rPr>
            </w:pPr>
            <w:r>
              <w:rPr>
                <w:rFonts w:asciiTheme="minorHAnsi" w:hAnsiTheme="minorHAnsi" w:cstheme="minorHAnsi"/>
              </w:rPr>
              <w:t>Акционерам предоставлена равная и справедливая возможность участвовать в прибыли общества посредством получения дивидендов</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1.2.1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Общество разработало и внедрило прозрачный и понятный механизм определения размера дивидендов и их выплаты</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Положение о дивидендной политике общества утверждено советом директоров и раскрыто на сайте общества в сети Интернет.</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Если дивидендная политика общества, составляющего консолидированную финансовую отчетность, использует показатели отчетности общества</w:t>
            </w:r>
            <w:r>
              <w:rPr>
                <w:rFonts w:asciiTheme="minorHAnsi" w:hAnsiTheme="minorHAnsi" w:cstheme="minorHAnsi"/>
              </w:rPr>
              <w:t xml:space="preserve"> для определения размера дивидендов, то соответствующие положения дивидендной политики учитывают консолидированные показатели финансовой отчетности.</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3. Обоснование предлагаемого распределения чистой прибыли, в том числе на выплату дивидендов и собственные </w:t>
            </w:r>
            <w:r>
              <w:rPr>
                <w:rFonts w:asciiTheme="minorHAnsi" w:hAnsiTheme="minorHAnsi" w:cstheme="minorHAnsi"/>
              </w:rPr>
              <w:t>нужды общества, и оценка его соответствия принятой в обществе дивидендной политике, с пояснениями и экономическим обоснованием потребности в направлении определенной части чистой прибыли на собственные нужды в отчетном периоде были включены в состав матери</w:t>
            </w:r>
            <w:r>
              <w:rPr>
                <w:rFonts w:asciiTheme="minorHAnsi" w:hAnsiTheme="minorHAnsi" w:cstheme="minorHAnsi"/>
              </w:rPr>
              <w:t>алов к общему собранию акционеров, в повестку дня которого включен вопрос о распределении прибыли (в том числе о выплате (объявлении) дивидендов)</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не соблюдается</w:t>
            </w:r>
          </w:p>
          <w:p w:rsidR="00BF4C6F" w:rsidRDefault="00BF4C6F">
            <w:pPr>
              <w:rPr>
                <w:rFonts w:cstheme="minorHAnsi"/>
                <w:sz w:val="20"/>
                <w:szCs w:val="20"/>
              </w:rPr>
            </w:pPr>
          </w:p>
          <w:p w:rsidR="00BF4C6F" w:rsidRDefault="00BF4C6F">
            <w:pPr>
              <w:pStyle w:val="ConsPlusNormal"/>
              <w:rPr>
                <w:rFonts w:asciiTheme="minorHAnsi" w:hAnsiTheme="minorHAnsi" w:cstheme="minorHAnsi"/>
              </w:rPr>
            </w:pPr>
          </w:p>
        </w:tc>
        <w:tc>
          <w:tcPr>
            <w:tcW w:w="6237" w:type="dxa"/>
          </w:tcPr>
          <w:p w:rsidR="00BF4C6F" w:rsidRDefault="002253C9">
            <w:pPr>
              <w:pStyle w:val="ConsPlusNormal"/>
              <w:jc w:val="both"/>
            </w:pPr>
            <w:r>
              <w:rPr>
                <w:rFonts w:asciiTheme="minorHAnsi" w:hAnsiTheme="minorHAnsi"/>
              </w:rPr>
              <w:t>критерии 1, 2 не соблюдаются</w:t>
            </w:r>
          </w:p>
          <w:p w:rsidR="00BF4C6F" w:rsidRDefault="002253C9">
            <w:pPr>
              <w:pStyle w:val="ConsPlusNormal"/>
              <w:jc w:val="both"/>
            </w:pPr>
            <w:r>
              <w:rPr>
                <w:rFonts w:asciiTheme="minorHAnsi" w:hAnsiTheme="minorHAnsi"/>
              </w:rPr>
              <w:t>критерий 3 соблюдается</w:t>
            </w:r>
          </w:p>
          <w:p w:rsidR="00BF4C6F" w:rsidRDefault="002253C9">
            <w:pPr>
              <w:pStyle w:val="ConsPlusNormal"/>
              <w:jc w:val="both"/>
              <w:rPr>
                <w:b/>
              </w:rPr>
            </w:pPr>
            <w:r>
              <w:rPr>
                <w:rFonts w:asciiTheme="minorHAnsi" w:hAnsiTheme="minorHAnsi"/>
                <w:b/>
              </w:rPr>
              <w:t>В</w:t>
            </w:r>
            <w:r>
              <w:rPr>
                <w:rFonts w:asciiTheme="minorHAnsi" w:hAnsiTheme="minorHAnsi"/>
                <w:b/>
              </w:rPr>
              <w:t xml:space="preserve"> отношении критериев 1 и 2 Общество приводит следующие пояснения:</w:t>
            </w:r>
          </w:p>
          <w:p w:rsidR="00BF4C6F" w:rsidRDefault="002253C9">
            <w:pPr>
              <w:pStyle w:val="ConsPlusNormal"/>
              <w:jc w:val="both"/>
              <w:rPr>
                <w:rFonts w:asciiTheme="minorHAnsi" w:hAnsiTheme="minorHAnsi" w:cstheme="minorHAnsi"/>
              </w:rPr>
            </w:pPr>
            <w:r>
              <w:rPr>
                <w:rFonts w:asciiTheme="minorHAnsi" w:hAnsiTheme="minorHAnsi" w:cstheme="minorHAnsi"/>
              </w:rPr>
              <w:t>Положение о дивидендной политике общества не утверждалось советом директоров и не раскрывалось на сайте общества в сети Интернет.</w:t>
            </w:r>
          </w:p>
          <w:p w:rsidR="00BF4C6F" w:rsidRDefault="002253C9">
            <w:pPr>
              <w:pStyle w:val="ConsPlusNormal"/>
              <w:jc w:val="both"/>
            </w:pPr>
            <w:r>
              <w:rPr>
                <w:rFonts w:asciiTheme="minorHAnsi" w:hAnsiTheme="minorHAnsi"/>
              </w:rPr>
              <w:t xml:space="preserve">Собранием акционеров акционерного общества «Камчатскэнерго» </w:t>
            </w:r>
            <w:r>
              <w:rPr>
                <w:rFonts w:asciiTheme="minorHAnsi" w:hAnsiTheme="minorHAnsi"/>
              </w:rPr>
              <w:t xml:space="preserve">12.03.1994 г. утверждено Положение об акциях и выплате дивидендов. В период с 1995 года по </w:t>
            </w:r>
            <w:r>
              <w:rPr>
                <w:rFonts w:asciiTheme="minorHAnsi" w:hAnsiTheme="minorHAnsi" w:cstheme="minorHAnsi"/>
              </w:rPr>
              <w:t>2024</w:t>
            </w:r>
            <w:r>
              <w:rPr>
                <w:rFonts w:asciiTheme="minorHAnsi" w:hAnsiTheme="minorHAnsi"/>
              </w:rPr>
              <w:t xml:space="preserve"> год Обществом не рассматривалось и не утверждалось на Совете директоров Положение о дивидендной политике в новой редакции. По причине отсутствия прибыли по итог</w:t>
            </w:r>
            <w:r>
              <w:rPr>
                <w:rFonts w:asciiTheme="minorHAnsi" w:hAnsiTheme="minorHAnsi"/>
              </w:rPr>
              <w:t>ам финансово-хозяйственной деятельности Общества за 1997-2008 годы, начиная с 2009 года по 2021 прибыль направлялась на реинвестирование капитальных вложений. Общим собранием акционеров по итогам 2022 и 2023 годы прибыль направлена на инвестиции и накоплен</w:t>
            </w:r>
            <w:r>
              <w:rPr>
                <w:rFonts w:asciiTheme="minorHAnsi" w:hAnsiTheme="minorHAnsi"/>
              </w:rPr>
              <w:t xml:space="preserve">ия. </w:t>
            </w:r>
            <w:r>
              <w:rPr>
                <w:rFonts w:asciiTheme="minorHAnsi" w:hAnsiTheme="minorHAnsi"/>
                <w:highlight w:val="white"/>
              </w:rPr>
              <w:t xml:space="preserve">По итогам 2024 прибыль направлена на инвестиции, в том числе, </w:t>
            </w:r>
            <w:proofErr w:type="spellStart"/>
            <w:r>
              <w:rPr>
                <w:rFonts w:asciiTheme="minorHAnsi" w:hAnsiTheme="minorHAnsi"/>
                <w:highlight w:val="white"/>
              </w:rPr>
              <w:t>тех.присоединение</w:t>
            </w:r>
            <w:proofErr w:type="spellEnd"/>
            <w:r>
              <w:rPr>
                <w:rFonts w:asciiTheme="minorHAnsi" w:hAnsiTheme="minorHAnsi"/>
                <w:highlight w:val="white"/>
              </w:rPr>
              <w:t xml:space="preserve">. </w:t>
            </w:r>
            <w:r>
              <w:rPr>
                <w:rFonts w:asciiTheme="minorHAnsi" w:hAnsiTheme="minorHAnsi"/>
              </w:rPr>
              <w:t xml:space="preserve">В указанные периоды дивиденды Обществом не выплачивались. </w:t>
            </w:r>
          </w:p>
          <w:p w:rsidR="00BF4C6F" w:rsidRDefault="002253C9">
            <w:pPr>
              <w:pStyle w:val="ConsPlusNormal"/>
              <w:jc w:val="both"/>
              <w:rPr>
                <w:rFonts w:asciiTheme="minorHAnsi" w:hAnsiTheme="minorHAnsi" w:cstheme="minorHAnsi"/>
              </w:rPr>
            </w:pPr>
            <w:r>
              <w:rPr>
                <w:rFonts w:asciiTheme="minorHAnsi" w:hAnsiTheme="minorHAnsi"/>
              </w:rPr>
              <w:t>Учитывая финансово-экономические показатели, а также принятия на протяжении нескольких лет общим собранием акцио</w:t>
            </w:r>
            <w:r>
              <w:rPr>
                <w:rFonts w:asciiTheme="minorHAnsi" w:hAnsiTheme="minorHAnsi"/>
              </w:rPr>
              <w:t>неров решений о не выплате дивидендов вопрос об утверждении дивидендной политики в Обществе не рассматривался.</w:t>
            </w:r>
          </w:p>
          <w:p w:rsidR="00BF4C6F" w:rsidRDefault="00BF4C6F">
            <w:pPr>
              <w:pStyle w:val="ConsPlusNormal"/>
              <w:jc w:val="both"/>
            </w:pPr>
          </w:p>
          <w:p w:rsidR="00BF4C6F" w:rsidRDefault="002253C9">
            <w:pPr>
              <w:pStyle w:val="ConsPlusNormal"/>
              <w:jc w:val="both"/>
            </w:pPr>
            <w:r>
              <w:rPr>
                <w:rFonts w:asciiTheme="minorHAnsi" w:hAnsiTheme="minorHAnsi"/>
              </w:rPr>
              <w:t xml:space="preserve">Ввиду сложившейся в Обществе финансовой составляющей по итогам 30-летнего периода, Общество считает, что риски, связанные с непринятием Советом </w:t>
            </w:r>
            <w:r>
              <w:rPr>
                <w:rFonts w:asciiTheme="minorHAnsi" w:hAnsiTheme="minorHAnsi"/>
              </w:rPr>
              <w:t>директоров положения о дивидендной политике, отсутствуют. В случае появления возможных дополнительных рисков, Общество планирует опираться на законодательство РФ и Устав, который в достаточной мере содержит основные положения о дивидендах и принципах их вы</w:t>
            </w:r>
            <w:r>
              <w:rPr>
                <w:rFonts w:asciiTheme="minorHAnsi" w:hAnsiTheme="minorHAnsi"/>
              </w:rPr>
              <w:t xml:space="preserve">платы. </w:t>
            </w:r>
          </w:p>
          <w:p w:rsidR="00BF4C6F" w:rsidRDefault="00BF4C6F">
            <w:pPr>
              <w:pStyle w:val="ConsPlusNormal"/>
              <w:jc w:val="both"/>
              <w:rPr>
                <w:rFonts w:asciiTheme="minorHAnsi" w:hAnsiTheme="minorHAnsi" w:cstheme="minorHAnsi"/>
              </w:rPr>
            </w:pPr>
          </w:p>
          <w:p w:rsidR="00BF4C6F" w:rsidRDefault="002253C9">
            <w:pPr>
              <w:pStyle w:val="ConsPlusNormal"/>
              <w:jc w:val="both"/>
              <w:rPr>
                <w:rFonts w:asciiTheme="minorHAnsi" w:hAnsiTheme="minorHAnsi" w:cstheme="minorHAnsi"/>
              </w:rPr>
            </w:pPr>
            <w:r>
              <w:rPr>
                <w:rFonts w:asciiTheme="minorHAnsi" w:hAnsiTheme="minorHAnsi" w:cstheme="minorHAnsi"/>
              </w:rPr>
              <w:t>Частичное несоблюдение критериев 1 и 2 явл</w:t>
            </w:r>
            <w:r>
              <w:rPr>
                <w:rFonts w:asciiTheme="minorHAnsi" w:hAnsiTheme="minorHAnsi" w:cstheme="minorHAnsi"/>
              </w:rPr>
              <w:t xml:space="preserve">яется ограниченным по времени. Общество планирует достигнуть соблюдения данных критериев элемента Кодекса в 2025-2026 годах при возникновении финансово-экономических условий, при которых возможно по итогам года определение размера дивидендов и их выплаты. </w:t>
            </w:r>
          </w:p>
          <w:p w:rsidR="00BF4C6F" w:rsidRDefault="00BF4C6F">
            <w:pPr>
              <w:pStyle w:val="ConsPlusNormal"/>
              <w:jc w:val="both"/>
              <w:rPr>
                <w:rFonts w:asciiTheme="minorHAnsi" w:hAnsiTheme="minorHAnsi" w:cstheme="minorHAnsi"/>
              </w:rPr>
            </w:pPr>
          </w:p>
          <w:p w:rsidR="00BF4C6F" w:rsidRDefault="002253C9">
            <w:pPr>
              <w:pStyle w:val="ConsPlusNormal"/>
              <w:jc w:val="both"/>
              <w:rPr>
                <w:rFonts w:asciiTheme="minorHAnsi" w:hAnsiTheme="minorHAnsi" w:cstheme="minorHAnsi"/>
              </w:rPr>
            </w:pPr>
            <w:r>
              <w:rPr>
                <w:rFonts w:asciiTheme="minorHAnsi" w:hAnsiTheme="minorHAnsi" w:cstheme="minorHAnsi"/>
              </w:rPr>
              <w:t>В 2025 году после проведения ГОСА Общество планирует рассмотреть возможность разработать Положение о дивидендной политике с учётом отражения норм для определения размера дивидендов с использованием консолидированных показателей финансовой отчетности, что</w:t>
            </w:r>
            <w:r>
              <w:rPr>
                <w:rFonts w:asciiTheme="minorHAnsi" w:hAnsiTheme="minorHAnsi" w:cstheme="minorHAnsi"/>
              </w:rPr>
              <w:t xml:space="preserve"> позволило бы обеспечить для акционеров прозрачный механизм определения размера дивидендов в случае их выплаты.</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1.2.2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Общество не принимает решение о выплате дивидендов, если такое решение, формально не нарушая ограничений, установленных законодательством, является экономически необоснованным и может привести к формированию ложных представлений о деятельности общества</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1. </w:t>
            </w:r>
            <w:r>
              <w:rPr>
                <w:rFonts w:asciiTheme="minorHAnsi" w:hAnsiTheme="minorHAnsi" w:cstheme="minorHAnsi"/>
              </w:rPr>
              <w:t>В Положении о дивидендной политике общества помимо ограничений, установленных законодательством, определены финансовые/экономические обстоятельства, при которых обществу не следует принимать решение о выплате дивидендов</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частично соблюдаетс</w:t>
            </w:r>
            <w:r>
              <w:rPr>
                <w:rFonts w:eastAsia="TimesNewRomanPSMT" w:cstheme="minorHAnsi"/>
                <w:sz w:val="20"/>
                <w:szCs w:val="20"/>
              </w:rPr>
              <w:t>я</w:t>
            </w:r>
          </w:p>
          <w:p w:rsidR="00BF4C6F" w:rsidRDefault="002253C9">
            <w:pPr>
              <w:rPr>
                <w:rFonts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widowControl w:val="0"/>
              <w:jc w:val="both"/>
              <w:rPr>
                <w:rFonts w:cstheme="minorHAnsi"/>
                <w:sz w:val="20"/>
                <w:szCs w:val="20"/>
              </w:rPr>
            </w:pPr>
            <w:r>
              <w:rPr>
                <w:rFonts w:cstheme="minorHAnsi"/>
                <w:sz w:val="20"/>
                <w:szCs w:val="20"/>
              </w:rPr>
              <w:t>критерий 1 частично соблюдается</w:t>
            </w:r>
          </w:p>
          <w:p w:rsidR="00BF4C6F" w:rsidRDefault="002253C9">
            <w:pPr>
              <w:pStyle w:val="ConsPlusNormal"/>
              <w:jc w:val="both"/>
              <w:rPr>
                <w:rFonts w:asciiTheme="minorHAnsi" w:hAnsiTheme="minorHAnsi"/>
                <w:b/>
              </w:rPr>
            </w:pPr>
            <w:r>
              <w:rPr>
                <w:rFonts w:asciiTheme="minorHAnsi" w:hAnsiTheme="minorHAnsi"/>
                <w:b/>
              </w:rPr>
              <w:t>В отношении критерия 1 Общество приводит следующее пояснение:</w:t>
            </w:r>
          </w:p>
          <w:p w:rsidR="00BF4C6F" w:rsidRDefault="002253C9">
            <w:pPr>
              <w:widowControl w:val="0"/>
              <w:spacing w:line="240" w:lineRule="auto"/>
              <w:jc w:val="both"/>
              <w:rPr>
                <w:rFonts w:eastAsiaTheme="minorEastAsia" w:cstheme="minorHAnsi"/>
                <w:sz w:val="20"/>
                <w:szCs w:val="20"/>
                <w:lang w:eastAsia="ru-RU"/>
              </w:rPr>
            </w:pPr>
            <w:r>
              <w:rPr>
                <w:rFonts w:cstheme="minorHAnsi"/>
                <w:sz w:val="20"/>
                <w:szCs w:val="20"/>
              </w:rPr>
              <w:t>Советом директ</w:t>
            </w:r>
            <w:r>
              <w:rPr>
                <w:rFonts w:cstheme="minorHAnsi"/>
                <w:sz w:val="20"/>
                <w:szCs w:val="20"/>
              </w:rPr>
              <w:t>оров Общества не утверждено Положение о дивидендной политике, в котором помимо ограничений, установленных законодательством, были бы определены финансовые/экономические обстоятельства, при которых обществу не следует принимать решение о выплате дивидендов.</w:t>
            </w:r>
          </w:p>
          <w:p w:rsidR="00BF4C6F" w:rsidRDefault="002253C9">
            <w:pPr>
              <w:pStyle w:val="Pa2"/>
              <w:spacing w:line="240" w:lineRule="auto"/>
              <w:jc w:val="both"/>
              <w:rPr>
                <w:rFonts w:asciiTheme="minorHAnsi" w:hAnsiTheme="minorHAnsi" w:cstheme="minorHAnsi"/>
                <w:sz w:val="20"/>
                <w:szCs w:val="20"/>
              </w:rPr>
            </w:pPr>
            <w:r>
              <w:rPr>
                <w:rFonts w:asciiTheme="minorHAnsi" w:eastAsiaTheme="minorEastAsia" w:hAnsiTheme="minorHAnsi" w:cstheme="minorHAnsi"/>
                <w:sz w:val="20"/>
                <w:szCs w:val="20"/>
              </w:rPr>
              <w:t xml:space="preserve">Вместе с тем Устав Общества содержал и содержит положения о том, в каких случаях обществу не следует принимать решения о выплате дивидендов, помимо ограничений, установленных законодательством. Так, </w:t>
            </w:r>
            <w:r>
              <w:rPr>
                <w:rFonts w:asciiTheme="minorHAnsi" w:hAnsiTheme="minorHAnsi" w:cstheme="minorHAnsi"/>
                <w:sz w:val="20"/>
                <w:szCs w:val="20"/>
              </w:rPr>
              <w:t>Общество не вправе принимать решение (объявлять) о выпла</w:t>
            </w:r>
            <w:r>
              <w:rPr>
                <w:rFonts w:asciiTheme="minorHAnsi" w:hAnsiTheme="minorHAnsi" w:cstheme="minorHAnsi"/>
                <w:sz w:val="20"/>
                <w:szCs w:val="20"/>
              </w:rPr>
              <w:t>те дивидендов по обыкновенным акциям, если не принято решение о выплате в полном размере дивидендов по привилегированным акциям типа А, размер дивиденда по которым определен Уставом Общества.</w:t>
            </w:r>
          </w:p>
          <w:p w:rsidR="00BF4C6F" w:rsidRDefault="002253C9">
            <w:pPr>
              <w:pStyle w:val="aff3"/>
              <w:jc w:val="both"/>
              <w:rPr>
                <w:rFonts w:eastAsiaTheme="minorEastAsia" w:cstheme="minorHAnsi"/>
                <w:lang w:eastAsia="ru-RU"/>
              </w:rPr>
            </w:pPr>
            <w:r>
              <w:rPr>
                <w:rFonts w:eastAsiaTheme="minorEastAsia" w:cstheme="minorHAnsi"/>
                <w:lang w:eastAsia="ru-RU"/>
              </w:rPr>
              <w:t>Учитывая финансово-экономические показатели, а также принятие на</w:t>
            </w:r>
            <w:r>
              <w:rPr>
                <w:rFonts w:eastAsiaTheme="minorEastAsia" w:cstheme="minorHAnsi"/>
                <w:lang w:eastAsia="ru-RU"/>
              </w:rPr>
              <w:t xml:space="preserve"> протяжении нескольких лет решений общего собрания акционеров о не выплате дивидендов, необходимость в разработке и утверждении Положения о дивидендной политики с указанием на финансовые/экономические обстоятельства, при которых обществу не следует выплачи</w:t>
            </w:r>
            <w:r>
              <w:rPr>
                <w:rFonts w:eastAsiaTheme="minorEastAsia" w:cstheme="minorHAnsi"/>
                <w:lang w:eastAsia="ru-RU"/>
              </w:rPr>
              <w:t xml:space="preserve">вать дивиденды, в Обществе отсутствовала. </w:t>
            </w:r>
          </w:p>
          <w:p w:rsidR="00BF4C6F" w:rsidRDefault="002253C9">
            <w:pPr>
              <w:pStyle w:val="aff3"/>
              <w:jc w:val="both"/>
              <w:rPr>
                <w:rFonts w:eastAsiaTheme="minorEastAsia" w:cstheme="minorHAnsi"/>
                <w:lang w:eastAsia="ru-RU"/>
              </w:rPr>
            </w:pPr>
            <w:r>
              <w:rPr>
                <w:rFonts w:eastAsiaTheme="minorEastAsia" w:cstheme="minorHAnsi"/>
                <w:lang w:eastAsia="ru-RU"/>
              </w:rPr>
              <w:t>Ввиду сложившейся в Обществе финансовой составляющей по итогам 30-летнего периода, Общество считает, что риски, связанные с непринятием Советом директоров Положения о дивидендной политике с указанием на финансовые</w:t>
            </w:r>
            <w:r>
              <w:rPr>
                <w:rFonts w:eastAsiaTheme="minorEastAsia" w:cstheme="minorHAnsi"/>
                <w:lang w:eastAsia="ru-RU"/>
              </w:rPr>
              <w:t>/экономические обстоятельства, при которых обществу не следует выплачивать дивиденды, отсутствуют. В случае появления возможных дополнительных рисков, Общество планирует опираться на Устав, который в достаточной мере содержит основные положения о дивиденда</w:t>
            </w:r>
            <w:r>
              <w:rPr>
                <w:rFonts w:eastAsiaTheme="minorEastAsia" w:cstheme="minorHAnsi"/>
                <w:lang w:eastAsia="ru-RU"/>
              </w:rPr>
              <w:t>х и принципах их выплаты.</w:t>
            </w:r>
          </w:p>
          <w:p w:rsidR="00BF4C6F" w:rsidRDefault="002253C9">
            <w:pPr>
              <w:pStyle w:val="ConsPlusNormal"/>
              <w:jc w:val="both"/>
              <w:rPr>
                <w:rFonts w:asciiTheme="minorHAnsi" w:hAnsiTheme="minorHAnsi" w:cstheme="minorHAnsi"/>
              </w:rPr>
            </w:pPr>
            <w:r>
              <w:rPr>
                <w:rFonts w:asciiTheme="minorHAnsi" w:hAnsiTheme="minorHAnsi" w:cstheme="minorHAnsi"/>
              </w:rPr>
              <w:t>Частичное несоблюдение принципа 1.2.2. Кодекса является ограниченным по времени. В 2025 году, после проведения ГОСА, Общество планирует разработать Положение о дивидендной политике, с отражением условий финансово-экономических обс</w:t>
            </w:r>
            <w:r>
              <w:rPr>
                <w:rFonts w:asciiTheme="minorHAnsi" w:hAnsiTheme="minorHAnsi" w:cstheme="minorHAnsi"/>
              </w:rPr>
              <w:t xml:space="preserve">тоятельств, при которых обществу не следует принимать решение о выплате дивидендов. </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1.2.3</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Общество не допускает ухудшения дивидендных прав существующих акционеров</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отчетном периоде общество не предпринимало действий, ведущих к ухудшению дивидендных прав существующих акционеров</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не соблюдается</w:t>
            </w: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1.2.4</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Общество стремится к исключению использования акционерами иных способов получения прибыли (дохода) за счет общества, помимо дивидендов и ликвидационной стоимости</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отчетном периоде иные способы получения лицами, контролирующими общество, прибыли (дохода</w:t>
            </w:r>
            <w:r>
              <w:rPr>
                <w:rFonts w:asciiTheme="minorHAnsi" w:hAnsiTheme="minorHAnsi" w:cstheme="minorHAnsi"/>
              </w:rPr>
              <w:t>) за счет общества помимо дивидендов (например, с помощью трансфертного ценообразования, необоснованного оказания обществу контролирующим лицом услуг по завышенным ценам, путем замещающих дивиденды внутренних займов контролирующему лицу и (или) его подконт</w:t>
            </w:r>
            <w:r>
              <w:rPr>
                <w:rFonts w:asciiTheme="minorHAnsi" w:hAnsiTheme="minorHAnsi" w:cstheme="minorHAnsi"/>
              </w:rPr>
              <w:t>рольным лицам) не использовались</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не соблюдается</w:t>
            </w: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1.3</w:t>
            </w:r>
          </w:p>
        </w:tc>
        <w:tc>
          <w:tcPr>
            <w:tcW w:w="14680" w:type="dxa"/>
            <w:gridSpan w:val="4"/>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Система и практика корпоративного управления обеспечивают равенство условий для всех акционеров - владельцев акций одной категории (типа), включая миноритарных (мелких) акционеров и иностранных акционеров, и равное отношение к ним со стороны общества</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1.3.</w:t>
            </w:r>
            <w:r>
              <w:rPr>
                <w:rFonts w:asciiTheme="minorHAnsi" w:hAnsiTheme="minorHAnsi" w:cstheme="minorHAnsi"/>
              </w:rPr>
              <w:t>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Общество создало условия для справедливого отношения к каждому акционеру со стороны органов управления и контролирующих лиц общества, в том числе условия, обеспечивающие недопустимость злоупотреблений со стороны крупных акционеров по отношению к минорита</w:t>
            </w:r>
            <w:r>
              <w:rPr>
                <w:rFonts w:asciiTheme="minorHAnsi" w:hAnsiTheme="minorHAnsi" w:cstheme="minorHAnsi"/>
              </w:rPr>
              <w:t>рным акционерам</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течение отчетного периода лица, контролирующие общество, не допускали злоупотреблений правами по отношению к акционерам общества, конфликты между контролирующими лицами общества и акционерами общества отсутствовали, а если таковые были</w:t>
            </w:r>
            <w:r>
              <w:rPr>
                <w:rFonts w:asciiTheme="minorHAnsi" w:hAnsiTheme="minorHAnsi" w:cstheme="minorHAnsi"/>
              </w:rPr>
              <w:t>, совет директоров уделил им надлежащее внимание</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не соблюдается</w:t>
            </w: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1.3.2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Общество не предпринимает действий, которые приводят или могут привести к искусственному перераспределению корпоративного контроля</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1. </w:t>
            </w:r>
            <w:proofErr w:type="spellStart"/>
            <w:r>
              <w:rPr>
                <w:rFonts w:asciiTheme="minorHAnsi" w:hAnsiTheme="minorHAnsi" w:cstheme="minorHAnsi"/>
              </w:rPr>
              <w:t>Квазиказначейские</w:t>
            </w:r>
            <w:proofErr w:type="spellEnd"/>
            <w:r>
              <w:rPr>
                <w:rFonts w:asciiTheme="minorHAnsi" w:hAnsiTheme="minorHAnsi" w:cstheme="minorHAnsi"/>
              </w:rPr>
              <w:t xml:space="preserve"> акции отсутствуют или не участвовали в голосовании в течение отчетного периода</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не соблюдается</w:t>
            </w: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1.4</w:t>
            </w:r>
          </w:p>
        </w:tc>
        <w:tc>
          <w:tcPr>
            <w:tcW w:w="14680" w:type="dxa"/>
            <w:gridSpan w:val="4"/>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Акционерам обеспечены надежные и эффективные способы учета прав на акции, а также возможность свобо</w:t>
            </w:r>
            <w:r>
              <w:rPr>
                <w:rFonts w:asciiTheme="minorHAnsi" w:hAnsiTheme="minorHAnsi" w:cstheme="minorHAnsi"/>
              </w:rPr>
              <w:t>дного и необременительного отчуждения принадлежащих им акций</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1.4</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Используемые регистратором общества технологии и условия оказываемых услуг соответствуют потребностям общества и его акционеров, обеспечивают учет прав на акции и реализацию прав акционеров наиболее эффективным образом</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частично соблюдает</w:t>
            </w:r>
            <w:r>
              <w:rPr>
                <w:rFonts w:eastAsia="TimesNewRomanPSMT" w:cstheme="minorHAnsi"/>
                <w:sz w:val="20"/>
                <w:szCs w:val="20"/>
              </w:rPr>
              <w:t>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не соблюдается</w:t>
            </w: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2.1</w:t>
            </w:r>
          </w:p>
        </w:tc>
        <w:tc>
          <w:tcPr>
            <w:tcW w:w="14680" w:type="dxa"/>
            <w:gridSpan w:val="4"/>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Совет директоров осущест</w:t>
            </w:r>
            <w:r>
              <w:rPr>
                <w:rFonts w:asciiTheme="minorHAnsi" w:hAnsiTheme="minorHAnsi" w:cstheme="minorHAnsi"/>
              </w:rPr>
              <w:t>вляет стратегическое управление обществом, определяет основные принципы и подходы к организации в обществе системы управления рисками и внутреннего контроля, контролирует деятельность исполнительных органов общества, а также реализует иные ключевые функции</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2.1.1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Совет директоров отвечает за принятие решений, связанных с назначением и освобождением от заним</w:t>
            </w:r>
            <w:r>
              <w:rPr>
                <w:rFonts w:asciiTheme="minorHAnsi" w:hAnsiTheme="minorHAnsi" w:cstheme="minorHAnsi"/>
              </w:rPr>
              <w:t xml:space="preserve">аемых должностей исполнительных органов, в том числе в связи с ненадлежащим исполнением ими своих обязанностей. Совет директоров также осуществляет контроль за тем, чтобы исполнительные органы общества действовали в соответствии с утвержденными стратегией </w:t>
            </w:r>
            <w:r>
              <w:rPr>
                <w:rFonts w:asciiTheme="minorHAnsi" w:hAnsiTheme="minorHAnsi" w:cstheme="minorHAnsi"/>
              </w:rPr>
              <w:t>развития и основными направлениями деятельности общества</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Совет директоров имеет закрепленные в уставе полномочия по назначению, освобождению от занимаемой должности и определению условий договоров в отношении членов исполнительных органов.</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В отчетном</w:t>
            </w:r>
            <w:r>
              <w:rPr>
                <w:rFonts w:asciiTheme="minorHAnsi" w:hAnsiTheme="minorHAnsi" w:cstheme="minorHAnsi"/>
              </w:rPr>
              <w:t xml:space="preserve"> периоде комитет по номинациям (назначениям, кадрам) рассмотрел вопрос о 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общества.</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3</w:t>
            </w:r>
            <w:r>
              <w:rPr>
                <w:rFonts w:asciiTheme="minorHAnsi" w:hAnsiTheme="minorHAnsi" w:cstheme="minorHAnsi"/>
              </w:rPr>
              <w:t>. В отчетном периоде советом директоров рассмотрен отчет (отчеты) единоличного исполнительного органа и коллегиального исполнительного органа (при наличии) о выполнении стратегии общества.</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частично соблюдается</w:t>
            </w:r>
          </w:p>
          <w:p w:rsidR="00BF4C6F" w:rsidRDefault="002253C9">
            <w:pPr>
              <w:rPr>
                <w:rFonts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не соблюдается</w:t>
            </w:r>
          </w:p>
        </w:tc>
        <w:tc>
          <w:tcPr>
            <w:tcW w:w="6237" w:type="dxa"/>
          </w:tcPr>
          <w:p w:rsidR="00BF4C6F" w:rsidRDefault="002253C9">
            <w:pPr>
              <w:pStyle w:val="ConsPlusNormal"/>
              <w:spacing w:after="120"/>
              <w:jc w:val="both"/>
              <w:rPr>
                <w:rFonts w:asciiTheme="minorHAnsi" w:hAnsiTheme="minorHAnsi" w:cstheme="minorHAnsi"/>
              </w:rPr>
            </w:pPr>
            <w:r>
              <w:rPr>
                <w:rFonts w:asciiTheme="minorHAnsi" w:hAnsiTheme="minorHAnsi" w:cstheme="minorHAnsi"/>
              </w:rPr>
              <w:t xml:space="preserve">критерии 1, </w:t>
            </w:r>
            <w:r>
              <w:rPr>
                <w:rFonts w:asciiTheme="minorHAnsi" w:hAnsiTheme="minorHAnsi" w:cstheme="minorHAnsi"/>
              </w:rPr>
              <w:t xml:space="preserve">3 соблюдаются </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критерий 2 не соблюдается</w:t>
            </w:r>
          </w:p>
          <w:p w:rsidR="00BF4C6F" w:rsidRDefault="002253C9">
            <w:pPr>
              <w:widowControl w:val="0"/>
              <w:spacing w:after="120" w:line="240" w:lineRule="auto"/>
              <w:jc w:val="both"/>
              <w:rPr>
                <w:rFonts w:eastAsiaTheme="minorEastAsia" w:cstheme="minorHAnsi"/>
                <w:sz w:val="20"/>
                <w:szCs w:val="20"/>
                <w:lang w:eastAsia="ru-RU"/>
              </w:rPr>
            </w:pPr>
            <w:r>
              <w:rPr>
                <w:rFonts w:cstheme="minorHAnsi"/>
                <w:b/>
                <w:sz w:val="20"/>
                <w:szCs w:val="20"/>
              </w:rPr>
              <w:t>В отношении критерия 2 Общество приводит следующее пояснение:</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В отчетном периоде комитет по номинациям (назначениям, кадрам) не рассматривал вопрос о соответствии профессиональной квалификации, навыков и опыта члено</w:t>
            </w:r>
            <w:r>
              <w:rPr>
                <w:rFonts w:asciiTheme="minorHAnsi" w:hAnsiTheme="minorHAnsi" w:cstheme="minorHAnsi"/>
              </w:rPr>
              <w:t xml:space="preserve">в исполнительных органов текущим и ожидаемым потребностям общества, продиктованным утвержденной стратегией общества, ввиду отсутствия в Обществе комитета по номинациям (назначениям, кадрам). </w:t>
            </w:r>
          </w:p>
          <w:p w:rsidR="00BF4C6F" w:rsidRDefault="002253C9">
            <w:pPr>
              <w:spacing w:after="120" w:line="240" w:lineRule="auto"/>
              <w:jc w:val="both"/>
              <w:rPr>
                <w:rFonts w:eastAsiaTheme="minorEastAsia" w:cstheme="minorHAnsi"/>
                <w:sz w:val="20"/>
                <w:szCs w:val="20"/>
                <w:highlight w:val="white"/>
              </w:rPr>
            </w:pPr>
            <w:r>
              <w:rPr>
                <w:rFonts w:cstheme="minorHAnsi"/>
                <w:sz w:val="20"/>
                <w:szCs w:val="20"/>
              </w:rPr>
              <w:t>Уставом Общества предусмотрено, что по решению Совета директоров</w:t>
            </w:r>
            <w:r>
              <w:rPr>
                <w:rFonts w:cstheme="minorHAnsi"/>
                <w:sz w:val="20"/>
                <w:szCs w:val="20"/>
              </w:rPr>
              <w:t xml:space="preserve"> могут быть созданы комитеты Совета директоров для предварительного рассмотрения вопросов, относящихся к компетенции Совета директоров. Соблюдение рекомендаций Кодекса в отношении данного критерия в отчетном периоде не представлялось возможным. Общество пр</w:t>
            </w:r>
            <w:r>
              <w:rPr>
                <w:rFonts w:cstheme="minorHAnsi"/>
                <w:sz w:val="20"/>
                <w:szCs w:val="20"/>
              </w:rPr>
              <w:t>иложит все возможные усилия, чтобы обеспечить соблюдение критерия ККУ, который требует, чтобы комитет по номинациям учитывал соответствие профессиональной квалификации, навыков и опыта его членов с текущими и ожидаемыми потребностями Общества, установленны</w:t>
            </w:r>
            <w:r>
              <w:rPr>
                <w:rFonts w:cstheme="minorHAnsi"/>
                <w:sz w:val="20"/>
                <w:szCs w:val="20"/>
              </w:rPr>
              <w:t xml:space="preserve">ми в стратегии Общества. Совместно с контролирующим Общество акционером, </w:t>
            </w:r>
            <w:r>
              <w:rPr>
                <w:rFonts w:cstheme="minorHAnsi"/>
                <w:sz w:val="20"/>
                <w:szCs w:val="20"/>
                <w:highlight w:val="white"/>
              </w:rPr>
              <w:t>ПАО «Камчатскэнерго» будет сосредоточено на выборе квалифицированных и подходящих кандидатов для исполнительных органов, чтобы обеспечить максимальную эффективность и успешность деяте</w:t>
            </w:r>
            <w:r>
              <w:rPr>
                <w:rFonts w:cstheme="minorHAnsi"/>
                <w:sz w:val="20"/>
                <w:szCs w:val="20"/>
                <w:highlight w:val="white"/>
              </w:rPr>
              <w:t>льности общества.</w:t>
            </w:r>
          </w:p>
          <w:p w:rsidR="00BF4C6F" w:rsidRDefault="002253C9">
            <w:pPr>
              <w:spacing w:after="120" w:line="240" w:lineRule="auto"/>
              <w:jc w:val="both"/>
              <w:rPr>
                <w:rFonts w:eastAsiaTheme="minorEastAsia" w:cstheme="minorHAnsi"/>
                <w:sz w:val="20"/>
                <w:szCs w:val="20"/>
                <w:highlight w:val="white"/>
              </w:rPr>
            </w:pPr>
            <w:r>
              <w:rPr>
                <w:rFonts w:cstheme="minorHAnsi"/>
                <w:sz w:val="20"/>
                <w:szCs w:val="20"/>
                <w:highlight w:val="white"/>
              </w:rPr>
              <w:t>В качестве мер, направленных на снижение возникающих дополнительных рисков Общество может назвать следующие мероприятия.</w:t>
            </w:r>
          </w:p>
          <w:p w:rsidR="00BF4C6F" w:rsidRDefault="002253C9">
            <w:pPr>
              <w:spacing w:after="120" w:line="240" w:lineRule="auto"/>
              <w:jc w:val="both"/>
              <w:rPr>
                <w:rFonts w:cstheme="minorHAnsi"/>
                <w:sz w:val="20"/>
                <w:szCs w:val="20"/>
              </w:rPr>
            </w:pPr>
            <w:r>
              <w:rPr>
                <w:rFonts w:cstheme="minorHAnsi"/>
                <w:sz w:val="20"/>
                <w:szCs w:val="20"/>
                <w:highlight w:val="white"/>
              </w:rPr>
              <w:t>Так, кандидатуры в кандидаты исполнител</w:t>
            </w:r>
            <w:r>
              <w:rPr>
                <w:rFonts w:cstheme="minorHAnsi"/>
                <w:sz w:val="20"/>
                <w:szCs w:val="20"/>
              </w:rPr>
              <w:t xml:space="preserve">ьных органов Общества предварительно рассматриваются, согласовываются и утверждаются контролирующим Общество лицом (существенным акционером) на предмет </w:t>
            </w:r>
            <w:r>
              <w:rPr>
                <w:rFonts w:cstheme="minorHAnsi"/>
                <w:bCs/>
                <w:sz w:val="20"/>
              </w:rPr>
              <w:t>квалификации опыта, знаниям, деловым качествам и другим критериям. В соответствии с Уставом Общества Сов</w:t>
            </w:r>
            <w:r>
              <w:rPr>
                <w:rFonts w:cstheme="minorHAnsi"/>
                <w:bCs/>
                <w:sz w:val="20"/>
              </w:rPr>
              <w:t>ет директоров избирает единоличный исполнительный орган, а также членов правления Общества. Общество с уверенностью может назвать, что как и единоличный исполнительный орган, так и члены коллегиального исполнительного органа в достаточной ме</w:t>
            </w:r>
            <w:r>
              <w:rPr>
                <w:rFonts w:cstheme="minorHAnsi"/>
                <w:sz w:val="20"/>
                <w:szCs w:val="20"/>
              </w:rPr>
              <w:t>ре обладают нео</w:t>
            </w:r>
            <w:r>
              <w:rPr>
                <w:rFonts w:cstheme="minorHAnsi"/>
                <w:sz w:val="20"/>
                <w:szCs w:val="20"/>
              </w:rPr>
              <w:t>бходимым опытом, личными способностями. Хорошо разбираются в проблемах и особенностях энергетического хозяйства, экономики, технологии, управления. Умеют предвидеть последствия принимаемых решений, мыслить оперативно. За время деятельности Общества на прак</w:t>
            </w:r>
            <w:r>
              <w:rPr>
                <w:rFonts w:cstheme="minorHAnsi"/>
                <w:sz w:val="20"/>
                <w:szCs w:val="20"/>
              </w:rPr>
              <w:t>тике доказали способность с полной ответственностью подходить к поставленным перед Обществом задачам, оперативно организовывать деятельность структурных подразделений Общества и в установленные сроки, взаимодействовать с органами исполнительной власти Росс</w:t>
            </w:r>
            <w:r>
              <w:rPr>
                <w:rFonts w:cstheme="minorHAnsi"/>
                <w:sz w:val="20"/>
                <w:szCs w:val="20"/>
              </w:rPr>
              <w:t xml:space="preserve">ийской Федерации и Камчатского края. </w:t>
            </w:r>
          </w:p>
          <w:p w:rsidR="00BF4C6F" w:rsidRDefault="002253C9">
            <w:pPr>
              <w:pStyle w:val="ConsPlusNormal"/>
              <w:jc w:val="both"/>
              <w:rPr>
                <w:rFonts w:asciiTheme="minorHAnsi" w:hAnsiTheme="minorHAnsi" w:cstheme="minorHAnsi"/>
              </w:rPr>
            </w:pPr>
            <w:r>
              <w:rPr>
                <w:rFonts w:asciiTheme="minorHAnsi" w:hAnsiTheme="minorHAnsi" w:cstheme="minorHAnsi"/>
              </w:rPr>
              <w:t>Ключевыми причинами, факторами и обстоятельствами, в силу которых Обществом не соблюдаются указанные принципы Кодекса, можно назвать, прежде всего, сложившуюся структуру акционерного капитала Общества, в силу которой О</w:t>
            </w:r>
            <w:r>
              <w:rPr>
                <w:rFonts w:asciiTheme="minorHAnsi" w:hAnsiTheme="minorHAnsi" w:cstheme="minorHAnsi"/>
              </w:rPr>
              <w:t xml:space="preserve">бщество руководствуется и опирается на позицию контролирующего лица в области корпоративного управления. Общество не может самостоятельно принимать решения </w:t>
            </w:r>
          </w:p>
          <w:p w:rsidR="00BF4C6F" w:rsidRDefault="002253C9">
            <w:pPr>
              <w:pStyle w:val="ConsPlusNormal"/>
              <w:jc w:val="both"/>
              <w:rPr>
                <w:rFonts w:asciiTheme="minorHAnsi" w:hAnsiTheme="minorHAnsi" w:cstheme="minorHAnsi"/>
              </w:rPr>
            </w:pPr>
            <w:r>
              <w:rPr>
                <w:rFonts w:asciiTheme="minorHAnsi" w:hAnsiTheme="minorHAnsi" w:cstheme="minorHAnsi"/>
              </w:rPr>
              <w:t xml:space="preserve"> по совершенствованию модели и практики корпоративного управления. В целях снижения потенциальных р</w:t>
            </w:r>
            <w:r>
              <w:rPr>
                <w:rFonts w:asciiTheme="minorHAnsi" w:hAnsiTheme="minorHAnsi" w:cstheme="minorHAnsi"/>
              </w:rPr>
              <w:t>исков Общество совместно с контролирующим его лицом создают условия для справедливого, разумного отношения к каждому акционеру как со стороны органов управления так и со стороны контролирующего лица.</w:t>
            </w:r>
            <w:r>
              <w:t xml:space="preserve"> </w:t>
            </w:r>
          </w:p>
          <w:p w:rsidR="00BF4C6F" w:rsidRDefault="00BF4C6F">
            <w:pPr>
              <w:pStyle w:val="ConsPlusNormal"/>
              <w:jc w:val="both"/>
              <w:rPr>
                <w:rFonts w:asciiTheme="minorHAnsi" w:eastAsia="Times New Roman" w:hAnsiTheme="minorHAnsi" w:cstheme="minorHAnsi"/>
              </w:rPr>
            </w:pPr>
          </w:p>
          <w:p w:rsidR="00BF4C6F" w:rsidRDefault="002253C9">
            <w:pPr>
              <w:pStyle w:val="ConsPlusNormal"/>
              <w:jc w:val="both"/>
              <w:rPr>
                <w:rFonts w:asciiTheme="minorHAnsi" w:eastAsia="Times New Roman" w:hAnsiTheme="minorHAnsi" w:cstheme="minorHAnsi"/>
              </w:rPr>
            </w:pPr>
            <w:r>
              <w:rPr>
                <w:rFonts w:asciiTheme="minorHAnsi" w:eastAsia="Times New Roman" w:hAnsiTheme="minorHAnsi" w:cstheme="minorHAnsi"/>
              </w:rPr>
              <w:t>Частичное несоблюдение принципа 2.1.1. Кодекса являетс</w:t>
            </w:r>
            <w:r>
              <w:rPr>
                <w:rFonts w:asciiTheme="minorHAnsi" w:eastAsia="Times New Roman" w:hAnsiTheme="minorHAnsi" w:cstheme="minorHAnsi"/>
              </w:rPr>
              <w:t xml:space="preserve">я ограниченным по времени, Общество планирует достигнуть соблюдения элемента Кодекса в будущем при наступлении определенных </w:t>
            </w:r>
            <w:r>
              <w:rPr>
                <w:rFonts w:asciiTheme="minorHAnsi" w:eastAsia="Times New Roman" w:hAnsiTheme="minorHAnsi" w:cstheme="minorHAnsi"/>
              </w:rPr>
              <w:t>событий, например, изменении структуры акционерного капитала и появлении в Обществе независимых директоров</w:t>
            </w:r>
            <w:r>
              <w:rPr>
                <w:rFonts w:asciiTheme="minorHAnsi" w:eastAsia="Times New Roman" w:hAnsiTheme="minorHAnsi" w:cstheme="minorHAnsi"/>
              </w:rPr>
              <w:t>, после которых проработка</w:t>
            </w:r>
            <w:r>
              <w:rPr>
                <w:rFonts w:asciiTheme="minorHAnsi" w:eastAsia="Times New Roman" w:hAnsiTheme="minorHAnsi" w:cstheme="minorHAnsi"/>
              </w:rPr>
              <w:t xml:space="preserve"> вопроса о 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на заседании Совета директоров станет актуальным для корпоративного упра</w:t>
            </w:r>
            <w:r>
              <w:rPr>
                <w:rFonts w:asciiTheme="minorHAnsi" w:eastAsia="Times New Roman" w:hAnsiTheme="minorHAnsi" w:cstheme="minorHAnsi"/>
              </w:rPr>
              <w:t>вления в Обществе.</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2.1.2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Совет директоров ус</w:t>
            </w:r>
            <w:r>
              <w:rPr>
                <w:rFonts w:asciiTheme="minorHAnsi" w:hAnsiTheme="minorHAnsi" w:cstheme="minorHAnsi"/>
              </w:rPr>
              <w:t>танавливает основные ориентиры деятельности общества на долгосрочную перспективу, оценивает и утверждает ключевые показатели деятельности и основные бизнес-цели общества, оценивает и одобряет стратегию и бизнес-планы по основным видам деятельности общества</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течение отчетного периода на заседаниях совета директоров были рассмотрены вопросы, связанные с ходом исполнения и актуализации стратегии, утверждением финансово-хозяйственного плана (бюджета) общества, а также рассмотрением критериев и показателей (</w:t>
            </w:r>
            <w:r>
              <w:rPr>
                <w:rFonts w:asciiTheme="minorHAnsi" w:hAnsiTheme="minorHAnsi" w:cstheme="minorHAnsi"/>
              </w:rPr>
              <w:t>в том числе промежуточных) реализации стратегии и бизнес-планов общества</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2.1.3</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Совет директоров определяет принципы и подходы к организации системы управления рисками и внутреннего контроля в обществ</w:t>
            </w:r>
            <w:r>
              <w:rPr>
                <w:rFonts w:asciiTheme="minorHAnsi" w:hAnsiTheme="minorHAnsi" w:cstheme="minorHAnsi"/>
              </w:rPr>
              <w:t>е</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Принципы и подходы к организации системы управления рисками и внутреннего контроля в обществе определены советом директоров и закреплены во внутренних документах общества, определяющих политику в области управления рисками и внутреннего контроля.</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В</w:t>
            </w:r>
            <w:r>
              <w:rPr>
                <w:rFonts w:asciiTheme="minorHAnsi" w:hAnsiTheme="minorHAnsi" w:cstheme="minorHAnsi"/>
              </w:rPr>
              <w:t xml:space="preserve"> отчетном периоде совет директоров утвердил (пересмотрел) приемлемую величину рисков (риск-аппетит) общества либо комитет по аудиту и (или) комитет по рискам (при наличии) рассмотрел целесообразность вынесения на рассмотрение совета директоров вопроса о пе</w:t>
            </w:r>
            <w:r>
              <w:rPr>
                <w:rFonts w:asciiTheme="minorHAnsi" w:hAnsiTheme="minorHAnsi" w:cstheme="minorHAnsi"/>
              </w:rPr>
              <w:t>ресмотре риск-аппетита общества</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2.1.4</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Совет директоров определяет политику общества по вознаграждению и (или) возмещению расходов (компенсаций) членам совета директоров, исполнительным органам общества и иным ключевым руководящим работникам общества</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обществе разработана, утверждена совето</w:t>
            </w:r>
            <w:r>
              <w:rPr>
                <w:rFonts w:asciiTheme="minorHAnsi" w:hAnsiTheme="minorHAnsi" w:cstheme="minorHAnsi"/>
              </w:rPr>
              <w:t>м директоров и внедрена политика (политики) по вознаграждению и возмещению расходов (компенсаций) членов совета директоров, исполнительных органов общества и иных ключевых руководящих работников общества.</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В течение отчетного периода советом директоров б</w:t>
            </w:r>
            <w:r>
              <w:rPr>
                <w:rFonts w:asciiTheme="minorHAnsi" w:hAnsiTheme="minorHAnsi" w:cstheme="minorHAnsi"/>
              </w:rPr>
              <w:t>ыли рассмотрены вопросы, связанные с указанной политикой (политиками)</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не соблюдается</w:t>
            </w:r>
          </w:p>
          <w:p w:rsidR="00BF4C6F" w:rsidRDefault="00BF4C6F">
            <w:pPr>
              <w:rPr>
                <w:rFonts w:eastAsia="TimesNewRomanPSMT" w:cstheme="minorHAnsi"/>
                <w:sz w:val="20"/>
                <w:szCs w:val="20"/>
              </w:rPr>
            </w:pP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2.1.5</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Совет директоров играет ключевую роль в предупреждении, выявлении и урегулировании внутренних конфликтов между органами общества, акционерами общества и работниками общества</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Совет директоров играет ключевую роль в предупреждении, выявлении и урегулирова</w:t>
            </w:r>
            <w:r>
              <w:rPr>
                <w:rFonts w:asciiTheme="minorHAnsi" w:hAnsiTheme="minorHAnsi" w:cstheme="minorHAnsi"/>
              </w:rPr>
              <w:t>нии внутренних конфликтов.</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Общество создало систему идентификации сделок, связанных с конфликтом интересов, и систему мер, направленных на разрешение таких конфликтов</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не соблюдается</w:t>
            </w:r>
          </w:p>
          <w:p w:rsidR="00BF4C6F" w:rsidRDefault="00BF4C6F">
            <w:pPr>
              <w:rPr>
                <w:rFonts w:eastAsia="TimesNewRomanPSMT" w:cstheme="minorHAnsi"/>
                <w:sz w:val="20"/>
                <w:szCs w:val="20"/>
              </w:rPr>
            </w:pP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2.1.6</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Совет директоров играе</w:t>
            </w:r>
            <w:r>
              <w:rPr>
                <w:rFonts w:asciiTheme="minorHAnsi" w:hAnsiTheme="minorHAnsi" w:cstheme="minorHAnsi"/>
              </w:rPr>
              <w:t>т ключевую роль в обеспечении прозрачности общества, своевременности и полноты раскрытия обществом информации, необременительного доступа акционеров к документам общества</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Во внутренних документах общества определены лица, ответственные за реализацию инф</w:t>
            </w:r>
            <w:r>
              <w:rPr>
                <w:rFonts w:asciiTheme="minorHAnsi" w:hAnsiTheme="minorHAnsi" w:cstheme="minorHAnsi"/>
              </w:rPr>
              <w:t>ормационной политики</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ascii="Avenir Next Cyr Heavy" w:eastAsia="Avenir Next Cyr Heavy" w:hAnsi="Avenir Next Cyr Heavy" w:cs="Avenir Next Cyr Heavy"/>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TimesNewRomanPSMT" w:cstheme="minorHAnsi"/>
                <w:sz w:val="20"/>
                <w:szCs w:val="20"/>
              </w:rPr>
              <w:t xml:space="preserve"> не соблюдается</w:t>
            </w:r>
          </w:p>
          <w:p w:rsidR="00BF4C6F" w:rsidRDefault="00BF4C6F">
            <w:pPr>
              <w:rPr>
                <w:rFonts w:eastAsia="TimesNewRomanPSMT" w:cstheme="minorHAnsi"/>
                <w:sz w:val="20"/>
                <w:szCs w:val="20"/>
              </w:rPr>
            </w:pP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shd w:val="clear" w:color="FFFFFF" w:themeColor="background1" w:fill="FFFFFF" w:themeFill="background1"/>
              </w:rPr>
              <w:t>2.1.7</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Совет директоров осуществляет контроль за практикой корпоративного управления в обществе и играет ключевую роль в существенных корпоративных событиях общества</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течение отчетного периода совет директоров рассмотрел результаты самооценки и (или) внешней оценки практики корпоративного управления в обществе</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TimesNewRomanPSMT" w:cstheme="minorHAnsi"/>
                <w:sz w:val="20"/>
                <w:szCs w:val="20"/>
              </w:rPr>
              <w:t xml:space="preserve">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widowControl w:val="0"/>
              <w:spacing w:after="120" w:line="240" w:lineRule="auto"/>
              <w:jc w:val="both"/>
              <w:rPr>
                <w:rFonts w:cstheme="minorHAnsi"/>
                <w:sz w:val="20"/>
                <w:szCs w:val="20"/>
              </w:rPr>
            </w:pPr>
            <w:r>
              <w:rPr>
                <w:rFonts w:cstheme="minorHAnsi"/>
                <w:sz w:val="20"/>
                <w:szCs w:val="20"/>
              </w:rPr>
              <w:t>критерий 1 не соблюдается</w:t>
            </w:r>
          </w:p>
          <w:p w:rsidR="00BF4C6F" w:rsidRDefault="002253C9">
            <w:pPr>
              <w:widowControl w:val="0"/>
              <w:spacing w:after="120" w:line="240" w:lineRule="auto"/>
              <w:jc w:val="both"/>
              <w:rPr>
                <w:rFonts w:eastAsiaTheme="minorEastAsia" w:cstheme="minorHAnsi"/>
                <w:sz w:val="20"/>
                <w:szCs w:val="20"/>
                <w:lang w:eastAsia="ru-RU"/>
              </w:rPr>
            </w:pPr>
            <w:r>
              <w:rPr>
                <w:rFonts w:cstheme="minorHAnsi"/>
                <w:b/>
                <w:sz w:val="20"/>
                <w:szCs w:val="20"/>
              </w:rPr>
              <w:t>В отношении критерия 1 Общество приводит следующее пояснение:</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В течение отчетного периода совет директоров не рассматривал результаты самооценки и (или) внешней оценки практики корпоративного управления в обществе.</w:t>
            </w:r>
          </w:p>
          <w:p w:rsidR="00BF4C6F" w:rsidRDefault="002253C9">
            <w:pPr>
              <w:pStyle w:val="ConsPlusNormal"/>
              <w:spacing w:after="120"/>
              <w:jc w:val="both"/>
              <w:rPr>
                <w:rFonts w:asciiTheme="minorHAnsi" w:hAnsiTheme="minorHAnsi" w:cstheme="minorHAnsi"/>
                <w:shd w:val="clear" w:color="auto" w:fill="FFFFFF"/>
              </w:rPr>
            </w:pPr>
            <w:r>
              <w:rPr>
                <w:rFonts w:asciiTheme="minorHAnsi" w:hAnsiTheme="minorHAnsi" w:cstheme="minorHAnsi"/>
                <w:shd w:val="clear" w:color="auto" w:fill="FFFFFF"/>
              </w:rPr>
              <w:t>Процедура оценки работы Совета директоров</w:t>
            </w:r>
            <w:r>
              <w:rPr>
                <w:rFonts w:asciiTheme="minorHAnsi" w:hAnsiTheme="minorHAnsi" w:cstheme="minorHAnsi"/>
                <w:shd w:val="clear" w:color="auto" w:fill="FFFFFF"/>
              </w:rPr>
              <w:t xml:space="preserve"> по рекомендациям ЦБ РФ </w:t>
            </w:r>
            <w:r>
              <w:rPr>
                <w:rFonts w:asciiTheme="minorHAnsi" w:hAnsiTheme="minorHAnsi" w:cstheme="minorHAnsi"/>
              </w:rPr>
              <w:t>представляет собой самостоятельный внутренний анализ советом директоров своей деятельности. Механизмы проведения такого анализа, например, анкетирование членов совета директоров, анализ внутренних документов, регламентирующих деятел</w:t>
            </w:r>
            <w:r>
              <w:rPr>
                <w:rFonts w:asciiTheme="minorHAnsi" w:hAnsiTheme="minorHAnsi" w:cstheme="minorHAnsi"/>
              </w:rPr>
              <w:t xml:space="preserve">ьность совета директоров и его комитетов, а также материалов заседаний совета директоров и комитетов совета директоров, видеозаписей заседаний не нашли закрепления во внутренних документах Общества. </w:t>
            </w:r>
          </w:p>
          <w:p w:rsidR="00BF4C6F" w:rsidRDefault="002253C9">
            <w:pPr>
              <w:pStyle w:val="afb"/>
              <w:shd w:val="clear" w:color="auto" w:fill="FFFFFF"/>
              <w:spacing w:before="0" w:after="120"/>
              <w:jc w:val="both"/>
              <w:rPr>
                <w:rFonts w:asciiTheme="minorHAnsi" w:hAnsiTheme="minorHAnsi" w:cstheme="minorHAnsi"/>
                <w:color w:val="auto"/>
                <w:sz w:val="20"/>
                <w:shd w:val="clear" w:color="auto" w:fill="FFFFFF"/>
              </w:rPr>
            </w:pPr>
            <w:r>
              <w:rPr>
                <w:rFonts w:asciiTheme="minorHAnsi" w:hAnsiTheme="minorHAnsi" w:cstheme="minorHAnsi"/>
                <w:color w:val="auto"/>
                <w:sz w:val="20"/>
                <w:shd w:val="clear" w:color="auto" w:fill="FFFFFF"/>
              </w:rPr>
              <w:t>Причинами такого несоответствия можно назвать отсутствие</w:t>
            </w:r>
            <w:r>
              <w:rPr>
                <w:rFonts w:asciiTheme="minorHAnsi" w:hAnsiTheme="minorHAnsi" w:cstheme="minorHAnsi"/>
                <w:color w:val="auto"/>
                <w:sz w:val="20"/>
                <w:shd w:val="clear" w:color="auto" w:fill="FFFFFF"/>
              </w:rPr>
              <w:t xml:space="preserve"> независимых членов Совета директоров в Обществе, отсутствие очных заседаний Совета директоров, </w:t>
            </w:r>
            <w:r>
              <w:rPr>
                <w:rFonts w:asciiTheme="minorHAnsi" w:hAnsiTheme="minorHAnsi" w:cstheme="minorHAnsi"/>
                <w:color w:val="auto"/>
                <w:sz w:val="20"/>
              </w:rPr>
              <w:t xml:space="preserve">нахождение ценных бумаг Общества в списке ценных бумаг, допущенных к торгам на Московской Бирже третьего уровня, отсутствие </w:t>
            </w:r>
            <w:r>
              <w:rPr>
                <w:rFonts w:asciiTheme="minorHAnsi" w:hAnsiTheme="minorHAnsi" w:cstheme="minorHAnsi"/>
                <w:color w:val="auto"/>
                <w:sz w:val="20"/>
                <w:shd w:val="clear" w:color="auto" w:fill="FFFFFF"/>
              </w:rPr>
              <w:t xml:space="preserve">формализованной оценки работы совета директоров и др. Общество опирается на мнение контролирующего Общество лица в подборе кандидатов в органы управления и контроля и считает, что </w:t>
            </w:r>
            <w:r>
              <w:rPr>
                <w:rFonts w:asciiTheme="minorHAnsi" w:hAnsiTheme="minorHAnsi" w:cstheme="minorHAnsi"/>
                <w:bCs/>
                <w:color w:val="auto"/>
                <w:sz w:val="20"/>
              </w:rPr>
              <w:t>избранный в 2024 году состав Совета директоров, является сбалансированным, в</w:t>
            </w:r>
            <w:r>
              <w:rPr>
                <w:rFonts w:asciiTheme="minorHAnsi" w:hAnsiTheme="minorHAnsi" w:cstheme="minorHAnsi"/>
                <w:bCs/>
                <w:color w:val="auto"/>
                <w:sz w:val="20"/>
              </w:rPr>
              <w:t xml:space="preserve"> том числе по квалификации его членов, их опыту, знаниям и деловым качествам.</w:t>
            </w:r>
          </w:p>
          <w:p w:rsidR="00BF4C6F" w:rsidRDefault="002253C9">
            <w:pPr>
              <w:pStyle w:val="afb"/>
              <w:shd w:val="clear" w:color="auto" w:fill="FFFFFF"/>
              <w:spacing w:before="0" w:after="120"/>
              <w:jc w:val="both"/>
              <w:rPr>
                <w:rFonts w:asciiTheme="minorHAnsi" w:hAnsiTheme="minorHAnsi" w:cstheme="minorHAnsi"/>
                <w:color w:val="auto"/>
                <w:sz w:val="20"/>
              </w:rPr>
            </w:pPr>
            <w:r>
              <w:rPr>
                <w:rFonts w:asciiTheme="minorHAnsi" w:hAnsiTheme="minorHAnsi" w:cstheme="minorHAnsi"/>
                <w:color w:val="auto"/>
                <w:sz w:val="20"/>
                <w:shd w:val="clear" w:color="auto" w:fill="FFFFFF"/>
              </w:rPr>
              <w:t xml:space="preserve">В качестве мер, направленных на снижение возникающих дополнительных рисков, Общество </w:t>
            </w:r>
            <w:r>
              <w:rPr>
                <w:rFonts w:asciiTheme="minorHAnsi" w:hAnsiTheme="minorHAnsi" w:cstheme="minorHAnsi"/>
                <w:color w:val="auto"/>
                <w:sz w:val="20"/>
              </w:rPr>
              <w:t>видит в разработке и закреплении во внутреннем документе механизма проведения оценки работы С</w:t>
            </w:r>
            <w:r>
              <w:rPr>
                <w:rFonts w:asciiTheme="minorHAnsi" w:hAnsiTheme="minorHAnsi" w:cstheme="minorHAnsi"/>
                <w:color w:val="auto"/>
                <w:sz w:val="20"/>
              </w:rPr>
              <w:t xml:space="preserve">овета директоров на основе рекомендаций Банка России с учетом специфики деятельности Общества и корпоративного управления. Так, Обществом на регулярной основе изучается опыт проведения самооценки и (или) внешней оценки практики корпоративного управления и </w:t>
            </w:r>
            <w:r>
              <w:rPr>
                <w:rFonts w:asciiTheme="minorHAnsi" w:hAnsiTheme="minorHAnsi" w:cstheme="minorHAnsi"/>
                <w:color w:val="auto"/>
                <w:sz w:val="20"/>
              </w:rPr>
              <w:t>результаты такой оценки иных обществ с аналогичным видом деятельности. Помимо этого, Общество придерживается рекомендаций контролирующего Общество лица по вопросам практики корпоративного управления и внедряет такие рекомендации в свою деятельность. Наприм</w:t>
            </w:r>
            <w:r>
              <w:rPr>
                <w:rFonts w:asciiTheme="minorHAnsi" w:hAnsiTheme="minorHAnsi" w:cstheme="minorHAnsi"/>
                <w:color w:val="auto"/>
                <w:sz w:val="20"/>
              </w:rPr>
              <w:t xml:space="preserve">ер, Общество, присоединяется к внутренним документам контролирующего лица в сфере корпоративного управления и вводит их путем рассмотрения на Совете директоров в свою деятельность. </w:t>
            </w:r>
          </w:p>
          <w:p w:rsidR="00BF4C6F" w:rsidRDefault="002253C9">
            <w:pPr>
              <w:pStyle w:val="ConsPlusNormal"/>
              <w:jc w:val="both"/>
              <w:rPr>
                <w:rFonts w:asciiTheme="minorHAnsi" w:hAnsiTheme="minorHAnsi" w:cstheme="minorHAnsi"/>
              </w:rPr>
            </w:pPr>
            <w:r>
              <w:rPr>
                <w:rFonts w:asciiTheme="minorHAnsi" w:hAnsiTheme="minorHAnsi" w:cstheme="minorHAnsi"/>
              </w:rPr>
              <w:t>Ключевыми причинами, факторами и обстоятельствами, в силу которых Общество</w:t>
            </w:r>
            <w:r>
              <w:rPr>
                <w:rFonts w:asciiTheme="minorHAnsi" w:hAnsiTheme="minorHAnsi" w:cstheme="minorHAnsi"/>
              </w:rPr>
              <w:t>м не соблюдаются указанные принципы Кодекса, можно назвать, прежде всего, сложившуюся структуру акционерного капитала Общества, в силу которой Общество руководствуется и опирается на позицию контролирующего лица в области корпоративного управления. Обществ</w:t>
            </w:r>
            <w:r>
              <w:rPr>
                <w:rFonts w:asciiTheme="minorHAnsi" w:hAnsiTheme="minorHAnsi" w:cstheme="minorHAnsi"/>
              </w:rPr>
              <w:t xml:space="preserve">о не может самостоятельно принимать решения </w:t>
            </w:r>
          </w:p>
          <w:p w:rsidR="00BF4C6F" w:rsidRDefault="002253C9">
            <w:pPr>
              <w:pStyle w:val="ConsPlusNormal"/>
              <w:jc w:val="both"/>
              <w:rPr>
                <w:rFonts w:asciiTheme="minorHAnsi" w:hAnsiTheme="minorHAnsi" w:cstheme="minorHAnsi"/>
              </w:rPr>
            </w:pPr>
            <w:r>
              <w:rPr>
                <w:rFonts w:asciiTheme="minorHAnsi" w:hAnsiTheme="minorHAnsi" w:cstheme="minorHAnsi"/>
              </w:rPr>
              <w:t xml:space="preserve"> по совершенствованию модели и практики корпоративного управления. В целях снижения потенциальных рисков Общество совместно с контролирующим его лицом создают условия для справедливого, разумного отношения к каж</w:t>
            </w:r>
            <w:r>
              <w:rPr>
                <w:rFonts w:asciiTheme="minorHAnsi" w:hAnsiTheme="minorHAnsi" w:cstheme="minorHAnsi"/>
              </w:rPr>
              <w:t>дому акционеру как со стороны органов управления так и со стороны контролирующего лица.</w:t>
            </w:r>
            <w:r>
              <w:t xml:space="preserve"> </w:t>
            </w:r>
          </w:p>
          <w:p w:rsidR="00BF4C6F" w:rsidRDefault="00BF4C6F">
            <w:pPr>
              <w:spacing w:after="120" w:line="240" w:lineRule="auto"/>
              <w:jc w:val="both"/>
              <w:rPr>
                <w:rFonts w:cstheme="minorHAnsi"/>
                <w:sz w:val="10"/>
                <w:szCs w:val="10"/>
              </w:rPr>
            </w:pPr>
          </w:p>
          <w:p w:rsidR="00BF4C6F" w:rsidRDefault="002253C9">
            <w:pPr>
              <w:spacing w:after="120" w:line="240" w:lineRule="auto"/>
              <w:jc w:val="both"/>
              <w:rPr>
                <w:rFonts w:cstheme="minorHAnsi"/>
                <w:sz w:val="20"/>
                <w:szCs w:val="20"/>
              </w:rPr>
            </w:pPr>
            <w:r>
              <w:rPr>
                <w:rFonts w:cstheme="minorHAnsi"/>
                <w:sz w:val="20"/>
                <w:szCs w:val="20"/>
              </w:rPr>
              <w:t>Несоблюдение принципа 2.1.7. Кодекса является ограниченным по времени, Общество планирует достигнуть соблюдения элемента Кодекса в будущем. В 2025 году, после проведе</w:t>
            </w:r>
            <w:r>
              <w:rPr>
                <w:rFonts w:cstheme="minorHAnsi"/>
                <w:sz w:val="20"/>
                <w:szCs w:val="20"/>
              </w:rPr>
              <w:t>ния ГОСА, Общество планирует разработать и рассмотреть на заседании Совета директоров методику, определяющую механизм проведения самооценки и (или) внешней оценки практики корпоративного управления; провести такую оценку (самооценку) и рассмотреть ее резул</w:t>
            </w:r>
            <w:r>
              <w:rPr>
                <w:rFonts w:cstheme="minorHAnsi"/>
                <w:sz w:val="20"/>
                <w:szCs w:val="20"/>
              </w:rPr>
              <w:t xml:space="preserve">ьтаты. </w:t>
            </w: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2.2</w:t>
            </w:r>
          </w:p>
        </w:tc>
        <w:tc>
          <w:tcPr>
            <w:tcW w:w="14680" w:type="dxa"/>
            <w:gridSpan w:val="4"/>
          </w:tcPr>
          <w:p w:rsidR="00BF4C6F" w:rsidRDefault="002253C9">
            <w:pPr>
              <w:pStyle w:val="ConsPlusNormal"/>
              <w:rPr>
                <w:rFonts w:asciiTheme="minorHAnsi" w:hAnsiTheme="minorHAnsi" w:cstheme="minorHAnsi"/>
              </w:rPr>
            </w:pPr>
            <w:r>
              <w:rPr>
                <w:rFonts w:asciiTheme="minorHAnsi" w:hAnsiTheme="minorHAnsi" w:cstheme="minorHAnsi"/>
              </w:rPr>
              <w:t>Совет директоров подотчетен акционерам общества</w:t>
            </w:r>
          </w:p>
        </w:tc>
      </w:tr>
      <w:tr w:rsidR="00BF4C6F">
        <w:trPr>
          <w:trHeight w:val="1738"/>
        </w:trPr>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2.2.1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Информация о работе совета директоров раскрывается и предоставляется акционерам</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Годовой отчет общества за отчетный период включает в себя информацию о посещаемости заседаний совета директоров и комитетов каждым из членов совета директоров.</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Годовой отчет содержит информацию об основных результатах оценки (самооценки) качества раб</w:t>
            </w:r>
            <w:r>
              <w:rPr>
                <w:rFonts w:asciiTheme="minorHAnsi" w:hAnsiTheme="minorHAnsi" w:cstheme="minorHAnsi"/>
              </w:rPr>
              <w:t>оты совета директоров, проведенной в отчетном периоде</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pStyle w:val="ConsPlusNormal"/>
              <w:rPr>
                <w:rFonts w:asciiTheme="minorHAnsi" w:hAnsiTheme="minorHAnsi" w:cstheme="minorHAnsi"/>
              </w:rPr>
            </w:pPr>
            <w:r>
              <w:rPr>
                <w:rFonts w:asciiTheme="minorHAnsi" w:hAnsiTheme="minorHAnsi" w:cstheme="minorHAnsi"/>
              </w:rPr>
              <w:t xml:space="preserve">критерий 1 соблюдается </w:t>
            </w:r>
          </w:p>
          <w:p w:rsidR="00BF4C6F" w:rsidRDefault="002253C9">
            <w:pPr>
              <w:pStyle w:val="ConsPlusNormal"/>
              <w:rPr>
                <w:rFonts w:asciiTheme="minorHAnsi" w:hAnsiTheme="minorHAnsi" w:cstheme="minorHAnsi"/>
              </w:rPr>
            </w:pPr>
            <w:r>
              <w:rPr>
                <w:rFonts w:asciiTheme="minorHAnsi" w:hAnsiTheme="minorHAnsi" w:cstheme="minorHAnsi"/>
              </w:rPr>
              <w:t>критерий 2 не соблюдается</w:t>
            </w:r>
          </w:p>
          <w:p w:rsidR="00BF4C6F" w:rsidRDefault="00BF4C6F">
            <w:pPr>
              <w:widowControl w:val="0"/>
              <w:spacing w:after="120" w:line="240" w:lineRule="auto"/>
              <w:jc w:val="both"/>
              <w:rPr>
                <w:b/>
              </w:rPr>
            </w:pPr>
          </w:p>
          <w:p w:rsidR="00BF4C6F" w:rsidRDefault="002253C9">
            <w:pPr>
              <w:widowControl w:val="0"/>
              <w:spacing w:after="120" w:line="240" w:lineRule="auto"/>
              <w:jc w:val="both"/>
              <w:rPr>
                <w:rFonts w:eastAsiaTheme="minorEastAsia" w:cstheme="minorHAnsi"/>
                <w:sz w:val="20"/>
                <w:szCs w:val="20"/>
                <w:lang w:eastAsia="ru-RU"/>
              </w:rPr>
            </w:pPr>
            <w:r>
              <w:rPr>
                <w:rFonts w:cstheme="minorHAnsi"/>
                <w:b/>
                <w:sz w:val="20"/>
                <w:szCs w:val="20"/>
              </w:rPr>
              <w:t>В отношении критерия 1, 2 Общество приводит следующие пояснения:</w:t>
            </w:r>
          </w:p>
          <w:p w:rsidR="00BF4C6F" w:rsidRDefault="002253C9">
            <w:pPr>
              <w:pStyle w:val="ConsPlusNormal"/>
              <w:rPr>
                <w:rFonts w:asciiTheme="minorHAnsi" w:hAnsiTheme="minorHAnsi" w:cstheme="minorHAnsi"/>
              </w:rPr>
            </w:pPr>
            <w:r>
              <w:rPr>
                <w:rFonts w:asciiTheme="minorHAnsi" w:hAnsiTheme="minorHAnsi" w:cstheme="minorHAnsi"/>
              </w:rPr>
              <w:t>Годовой отчет общества за отчетный период включает в себя информацию о посещаемости заседаний совета директоров. Информация о посещаемости комитетов Совета директоров каждым из членов совета директоров в Годовой отчет не включена ввиду отсутствия комитетов</w:t>
            </w:r>
            <w:r>
              <w:rPr>
                <w:rFonts w:asciiTheme="minorHAnsi" w:hAnsiTheme="minorHAnsi" w:cstheme="minorHAnsi"/>
              </w:rPr>
              <w:t>.</w:t>
            </w:r>
          </w:p>
          <w:p w:rsidR="00BF4C6F" w:rsidRDefault="002253C9">
            <w:pPr>
              <w:spacing w:line="240" w:lineRule="auto"/>
              <w:jc w:val="both"/>
              <w:rPr>
                <w:rFonts w:cstheme="minorHAnsi"/>
                <w:sz w:val="20"/>
                <w:szCs w:val="20"/>
              </w:rPr>
            </w:pPr>
            <w:r>
              <w:rPr>
                <w:rFonts w:cstheme="minorHAnsi"/>
                <w:sz w:val="20"/>
                <w:szCs w:val="20"/>
              </w:rPr>
              <w:t>Годовой отчет Общества не содержит информацию об основных результатах оценки работы Совета директоров, проведенной в отчетном периоде ввиду отсутствия формализованной процедуры оценки работы Совета директоров.</w:t>
            </w:r>
          </w:p>
          <w:p w:rsidR="00BF4C6F" w:rsidRDefault="002253C9">
            <w:pPr>
              <w:spacing w:line="240" w:lineRule="auto"/>
              <w:jc w:val="both"/>
              <w:rPr>
                <w:rFonts w:cstheme="minorHAnsi"/>
                <w:sz w:val="20"/>
                <w:szCs w:val="20"/>
              </w:rPr>
            </w:pPr>
            <w:r>
              <w:rPr>
                <w:rFonts w:cstheme="minorHAnsi"/>
                <w:sz w:val="20"/>
                <w:szCs w:val="20"/>
              </w:rPr>
              <w:t>За время деятельности Общества оценка работы</w:t>
            </w:r>
            <w:r>
              <w:rPr>
                <w:rFonts w:cstheme="minorHAnsi"/>
                <w:sz w:val="20"/>
                <w:szCs w:val="20"/>
              </w:rPr>
              <w:t xml:space="preserve"> Совета директоров не проводилась. Во внутренних документах Общества не закреплены нормы, регулирующие порядок проведения оценки работы Совета директоров. </w:t>
            </w:r>
          </w:p>
          <w:p w:rsidR="00BF4C6F" w:rsidRDefault="002253C9">
            <w:pPr>
              <w:spacing w:line="240" w:lineRule="auto"/>
              <w:jc w:val="both"/>
              <w:rPr>
                <w:rFonts w:cstheme="minorHAnsi"/>
                <w:sz w:val="20"/>
                <w:szCs w:val="20"/>
              </w:rPr>
            </w:pPr>
            <w:r>
              <w:rPr>
                <w:rFonts w:cstheme="minorHAnsi"/>
                <w:sz w:val="20"/>
                <w:szCs w:val="20"/>
              </w:rPr>
              <w:t xml:space="preserve">По мнению Общества, включать информацию об основных результатах оценки (самооценки) качества работы </w:t>
            </w:r>
            <w:r>
              <w:rPr>
                <w:rFonts w:cstheme="minorHAnsi"/>
                <w:sz w:val="20"/>
                <w:szCs w:val="20"/>
              </w:rPr>
              <w:t xml:space="preserve">совета директоров, проведенной в отчетном периоде нецелесообразно ввиду отсутствия закрепления механизмов проведения оценки во внутренних документах Общества, а также отсутствием независимых членов Совета директоров в Обществе. </w:t>
            </w:r>
          </w:p>
          <w:p w:rsidR="00BF4C6F" w:rsidRDefault="002253C9">
            <w:pPr>
              <w:spacing w:line="240" w:lineRule="auto"/>
              <w:jc w:val="both"/>
              <w:rPr>
                <w:rFonts w:cstheme="minorHAnsi"/>
                <w:sz w:val="20"/>
                <w:szCs w:val="20"/>
              </w:rPr>
            </w:pPr>
            <w:r>
              <w:rPr>
                <w:rFonts w:cstheme="minorHAnsi"/>
                <w:sz w:val="20"/>
                <w:szCs w:val="20"/>
              </w:rPr>
              <w:t>В качестве мер, направленны</w:t>
            </w:r>
            <w:r>
              <w:rPr>
                <w:rFonts w:cstheme="minorHAnsi"/>
                <w:sz w:val="20"/>
                <w:szCs w:val="20"/>
              </w:rPr>
              <w:t xml:space="preserve">х на снижение возникающих дополнительных рисков, в целях своевременного выявления проблемных областей в работе Совета директоров Обществом проводятся мероприятия, которые косвенным образом можно отнести к оценке работы Совета директоров. Так, </w:t>
            </w:r>
            <w:r>
              <w:rPr>
                <w:rFonts w:cstheme="minorHAnsi"/>
                <w:spacing w:val="-2"/>
                <w:sz w:val="20"/>
                <w:szCs w:val="20"/>
              </w:rPr>
              <w:t>в качестве ос</w:t>
            </w:r>
            <w:r>
              <w:rPr>
                <w:rFonts w:cstheme="minorHAnsi"/>
                <w:spacing w:val="-2"/>
                <w:sz w:val="20"/>
                <w:szCs w:val="20"/>
              </w:rPr>
              <w:t xml:space="preserve">новного метода проведения оценки работы совета директоров Обществом применяются: анкетирование вновь прибывших членов совета директоров в части представления биографических данных, данных об опыте и местах осуществления трудовой деятельности и др.; анализ </w:t>
            </w:r>
            <w:r>
              <w:rPr>
                <w:rFonts w:cstheme="minorHAnsi"/>
                <w:spacing w:val="-2"/>
                <w:sz w:val="20"/>
                <w:szCs w:val="20"/>
              </w:rPr>
              <w:t>внутренних документов, регламентирующих деятельность совета директоров на соответствие законодательству РФ, а также иных внутренних документов, регламентирующих деятельность Совета директоров (Положение о кредитной политике, Положение о финансовой Политике</w:t>
            </w:r>
            <w:r>
              <w:rPr>
                <w:rFonts w:cstheme="minorHAnsi"/>
                <w:spacing w:val="-2"/>
                <w:sz w:val="20"/>
                <w:szCs w:val="20"/>
              </w:rPr>
              <w:t xml:space="preserve">, </w:t>
            </w:r>
            <w:r>
              <w:rPr>
                <w:rFonts w:eastAsia="Times New Roman" w:cstheme="minorHAnsi"/>
                <w:sz w:val="20"/>
                <w:szCs w:val="20"/>
                <w:lang w:eastAsia="ru-RU"/>
              </w:rPr>
              <w:t>Положения о порядке приобретения (отчуждения) или предоставления во временное владение и пользование или во временное пользование имущества и др.).</w:t>
            </w:r>
            <w:r>
              <w:rPr>
                <w:rFonts w:cstheme="minorHAnsi"/>
                <w:sz w:val="20"/>
                <w:szCs w:val="20"/>
              </w:rPr>
              <w:t xml:space="preserve"> Обществом на постоянной основе проводится анализ Устава, анализ материалов Совета директоров (пояснительны</w:t>
            </w:r>
            <w:r>
              <w:rPr>
                <w:rFonts w:cstheme="minorHAnsi"/>
                <w:sz w:val="20"/>
                <w:szCs w:val="20"/>
              </w:rPr>
              <w:t xml:space="preserve">е записки, протоколы, план работы Совета директоров и др.). Указанные действия, по мнению Общества, косвенным образом можно отнести к оценке (самооценке) качества работы совета директоров. </w:t>
            </w:r>
          </w:p>
          <w:p w:rsidR="00BF4C6F" w:rsidRDefault="002253C9">
            <w:pPr>
              <w:spacing w:line="240" w:lineRule="auto"/>
              <w:jc w:val="both"/>
              <w:rPr>
                <w:rFonts w:cstheme="minorHAnsi"/>
                <w:sz w:val="20"/>
                <w:szCs w:val="20"/>
              </w:rPr>
            </w:pPr>
            <w:r>
              <w:rPr>
                <w:rFonts w:cstheme="minorHAnsi"/>
                <w:sz w:val="20"/>
                <w:szCs w:val="20"/>
              </w:rPr>
              <w:t>Общество стремится к максимально полному соблюдению указанной реко</w:t>
            </w:r>
            <w:r>
              <w:rPr>
                <w:rFonts w:cstheme="minorHAnsi"/>
                <w:sz w:val="20"/>
                <w:szCs w:val="20"/>
              </w:rPr>
              <w:t>мендации Кодекса, изучает имеющиеся методики и практики оценки качества работы Совета директоров. Наиболее значимой задачей оценки Общество видит в развитии и совершенствовании деятельности Совета директоров и оптимизация его как органа управления. Обществ</w:t>
            </w:r>
            <w:r>
              <w:rPr>
                <w:rFonts w:cstheme="minorHAnsi"/>
                <w:sz w:val="20"/>
                <w:szCs w:val="20"/>
              </w:rPr>
              <w:t>ом на постоянной основе.</w:t>
            </w:r>
          </w:p>
          <w:p w:rsidR="00BF4C6F" w:rsidRDefault="002253C9">
            <w:pPr>
              <w:pStyle w:val="ConsPlusNormal"/>
              <w:jc w:val="both"/>
              <w:rPr>
                <w:rFonts w:asciiTheme="minorHAnsi" w:hAnsiTheme="minorHAnsi" w:cstheme="minorHAnsi"/>
              </w:rPr>
            </w:pPr>
            <w:r>
              <w:rPr>
                <w:rFonts w:asciiTheme="minorHAnsi" w:hAnsiTheme="minorHAnsi" w:cstheme="minorHAnsi"/>
              </w:rPr>
              <w:t>Ключевыми причинами, факторами и обстоятельствами, в силу которых Обществом не соблюдаются указанные принципы Кодекса, можно назвать, прежде всего, сложившуюся структуру акционерного капитала Общества, в силу которой Общество руков</w:t>
            </w:r>
            <w:r>
              <w:rPr>
                <w:rFonts w:asciiTheme="minorHAnsi" w:hAnsiTheme="minorHAnsi" w:cstheme="minorHAnsi"/>
              </w:rPr>
              <w:t xml:space="preserve">одствуется и опирается на позицию контролирующего лица в области корпоративного управления. Общество не может самостоятельно принимать решения </w:t>
            </w:r>
          </w:p>
          <w:p w:rsidR="00BF4C6F" w:rsidRDefault="002253C9">
            <w:pPr>
              <w:pStyle w:val="ConsPlusNormal"/>
              <w:jc w:val="both"/>
              <w:rPr>
                <w:rFonts w:asciiTheme="minorHAnsi" w:hAnsiTheme="minorHAnsi" w:cstheme="minorHAnsi"/>
              </w:rPr>
            </w:pPr>
            <w:r>
              <w:rPr>
                <w:rFonts w:asciiTheme="minorHAnsi" w:hAnsiTheme="minorHAnsi" w:cstheme="minorHAnsi"/>
              </w:rPr>
              <w:t xml:space="preserve"> по совершенствованию модели и практики корпоративного управления. В целях снижения потенциальных рисков Обществ</w:t>
            </w:r>
            <w:r>
              <w:rPr>
                <w:rFonts w:asciiTheme="minorHAnsi" w:hAnsiTheme="minorHAnsi" w:cstheme="minorHAnsi"/>
              </w:rPr>
              <w:t>о совместно с контролирующим его лицом создают условия для справедливого, разумного отношения к каждому акционеру как со стороны органов управления так и со стороны контролирующего лица.</w:t>
            </w:r>
            <w:r>
              <w:t xml:space="preserve"> </w:t>
            </w:r>
          </w:p>
          <w:p w:rsidR="00BF4C6F" w:rsidRDefault="00BF4C6F">
            <w:pPr>
              <w:spacing w:after="120" w:line="240" w:lineRule="auto"/>
              <w:jc w:val="both"/>
              <w:rPr>
                <w:rFonts w:cstheme="minorHAnsi"/>
                <w:sz w:val="10"/>
                <w:szCs w:val="10"/>
              </w:rPr>
            </w:pPr>
          </w:p>
          <w:p w:rsidR="00BF4C6F" w:rsidRDefault="002253C9">
            <w:pPr>
              <w:spacing w:line="240" w:lineRule="auto"/>
              <w:jc w:val="both"/>
              <w:rPr>
                <w:rFonts w:cstheme="minorHAnsi"/>
                <w:sz w:val="20"/>
                <w:szCs w:val="20"/>
              </w:rPr>
            </w:pPr>
            <w:r>
              <w:rPr>
                <w:rFonts w:cstheme="minorHAnsi"/>
                <w:sz w:val="20"/>
                <w:szCs w:val="20"/>
              </w:rPr>
              <w:t xml:space="preserve">Частичное несоблюдение элемента 2 принципа 2.2.1. Кодекса является ограниченным по времени, Общество планирует достигнуть соблюдения элемента Кодекса после проведения ГОСА в 2025 году. </w:t>
            </w:r>
          </w:p>
          <w:p w:rsidR="00BF4C6F" w:rsidRDefault="002253C9">
            <w:pPr>
              <w:spacing w:line="240" w:lineRule="auto"/>
              <w:jc w:val="both"/>
              <w:rPr>
                <w:rFonts w:cstheme="minorHAnsi"/>
                <w:sz w:val="20"/>
                <w:szCs w:val="20"/>
              </w:rPr>
            </w:pPr>
            <w:r>
              <w:rPr>
                <w:rFonts w:cstheme="minorHAnsi"/>
                <w:sz w:val="20"/>
                <w:szCs w:val="20"/>
              </w:rPr>
              <w:t>Общество планирует разработать и рассмотреть на заседании Совета дирек</w:t>
            </w:r>
            <w:r>
              <w:rPr>
                <w:rFonts w:cstheme="minorHAnsi"/>
                <w:sz w:val="20"/>
                <w:szCs w:val="20"/>
              </w:rPr>
              <w:t>торов методику, оценки работы совета директоров и членов Совета директоров, с включением перечня критериев, допустимых к применению относительно специфики деятельности Общества и практики корпоративного управления. Информацию о результатах оценки (самооцен</w:t>
            </w:r>
            <w:r>
              <w:rPr>
                <w:rFonts w:cstheme="minorHAnsi"/>
                <w:sz w:val="20"/>
                <w:szCs w:val="20"/>
              </w:rPr>
              <w:t>ки) качества работы совета директоров Общество планирует включить в состав Годового отчета по итогам 2025 года.</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2.2.2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Председатель совета директоров доступен для общения с акционерами общества</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обществе существует прозрачная процедура, обеспечивающая акционерам возможность направления председателю совета директоров (и, если применимо, старшему независимому директору) обращений и получения обратной связи по ним</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w:t>
            </w:r>
            <w:r>
              <w:rPr>
                <w:rFonts w:eastAsia="TimesNewRomanPSMT" w:cstheme="minorHAnsi"/>
                <w:sz w:val="20"/>
                <w:szCs w:val="20"/>
              </w:rPr>
              <w:t>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2.3</w:t>
            </w:r>
          </w:p>
        </w:tc>
        <w:tc>
          <w:tcPr>
            <w:tcW w:w="14680" w:type="dxa"/>
            <w:gridSpan w:val="4"/>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Совет директоров является эффективным и профессиональным органом управления общества, способным выносить объективные независимые суждения и принимать решения, отвечающие интересам общества и его акционеров</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2.3.1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Только лица, имеющие безупречную деловую и личную репутацию и обладающие знаниями, навыками и опытом, необходимыми для принятия решений, относящихся к компетенции совета директоров, и требующимися для эффективного осуществления его функций, избираются член</w:t>
            </w:r>
            <w:r>
              <w:rPr>
                <w:rFonts w:asciiTheme="minorHAnsi" w:hAnsiTheme="minorHAnsi" w:cstheme="minorHAnsi"/>
              </w:rPr>
              <w:t>ами совета директоров</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1. В отчетном периоде советом директоров (или его комитетом по номинациям) была проведена оценка кандидатов в совет директоров с точки зрения наличия у них необходимого опыта, знаний, деловой репутации, отсутствия конфликта интересов </w:t>
            </w:r>
            <w:r>
              <w:rPr>
                <w:rFonts w:asciiTheme="minorHAnsi" w:hAnsiTheme="minorHAnsi" w:cstheme="minorHAnsi"/>
              </w:rPr>
              <w:t>и так далее</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ascii="Wingdings 2" w:eastAsia="Wingdings 2" w:hAnsi="Wingdings 2" w:cs="Wingdings 2"/>
                <w:sz w:val="20"/>
                <w:szCs w:val="20"/>
              </w:rPr>
              <w:t></w:t>
            </w:r>
            <w:r>
              <w:rPr>
                <w:rFonts w:ascii="Wingdings 2" w:eastAsia="Wingdings 2" w:hAnsi="Wingdings 2" w:cs="Wingdings 2"/>
                <w:sz w:val="20"/>
                <w:szCs w:val="20"/>
              </w:rPr>
              <w:t></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widowControl w:val="0"/>
              <w:spacing w:after="120" w:line="240" w:lineRule="auto"/>
              <w:jc w:val="both"/>
              <w:rPr>
                <w:rFonts w:cstheme="minorHAnsi"/>
                <w:sz w:val="20"/>
                <w:szCs w:val="20"/>
              </w:rPr>
            </w:pPr>
            <w:r>
              <w:rPr>
                <w:rFonts w:cstheme="minorHAnsi"/>
                <w:sz w:val="20"/>
                <w:szCs w:val="20"/>
              </w:rPr>
              <w:t>критерий 1 не соблюдается</w:t>
            </w:r>
          </w:p>
          <w:p w:rsidR="00BF4C6F" w:rsidRDefault="002253C9">
            <w:pPr>
              <w:spacing w:line="240" w:lineRule="auto"/>
              <w:jc w:val="both"/>
              <w:rPr>
                <w:rFonts w:cstheme="minorHAnsi"/>
                <w:b/>
                <w:sz w:val="20"/>
                <w:szCs w:val="20"/>
              </w:rPr>
            </w:pPr>
            <w:r>
              <w:rPr>
                <w:rFonts w:cstheme="minorHAnsi"/>
                <w:b/>
                <w:sz w:val="20"/>
                <w:szCs w:val="20"/>
              </w:rPr>
              <w:t>В отношении критерия 1 Общество приводит следующее пояснение:</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В отчетном периоде советом директоров (или его комитетом по номинациям) не была проведена оценка кан</w:t>
            </w:r>
            <w:r>
              <w:rPr>
                <w:rFonts w:asciiTheme="minorHAnsi" w:hAnsiTheme="minorHAnsi" w:cstheme="minorHAnsi"/>
              </w:rPr>
              <w:t>дидатов в совет директоров с точки зрения наличия у них необходимого опыта, знаний, деловой репутации, отсутствия конфликта интересов и так далее.</w:t>
            </w:r>
          </w:p>
          <w:p w:rsidR="00BF4C6F" w:rsidRDefault="002253C9">
            <w:pPr>
              <w:spacing w:after="120" w:line="240" w:lineRule="auto"/>
              <w:jc w:val="both"/>
              <w:rPr>
                <w:rFonts w:cstheme="minorHAnsi"/>
                <w:sz w:val="20"/>
                <w:szCs w:val="20"/>
              </w:rPr>
            </w:pPr>
            <w:r>
              <w:rPr>
                <w:rFonts w:cstheme="minorHAnsi"/>
                <w:sz w:val="20"/>
                <w:szCs w:val="20"/>
              </w:rPr>
              <w:t>Совет директоров Общества формируется решен</w:t>
            </w:r>
            <w:r>
              <w:rPr>
                <w:rFonts w:cstheme="minorHAnsi"/>
                <w:sz w:val="20"/>
                <w:szCs w:val="20"/>
              </w:rPr>
              <w:t>ием собрания акционеров из лиц, обладающих достаточными знаниями, навыками и опытом, необходимыми для принятия решений, относящихся к компетенции Совета директоров, и требуемыми для эффективного управления Обществом. Избранный из таких лиц Совет директоров</w:t>
            </w:r>
            <w:r>
              <w:rPr>
                <w:rFonts w:cstheme="minorHAnsi"/>
                <w:sz w:val="20"/>
                <w:szCs w:val="20"/>
              </w:rPr>
              <w:t xml:space="preserve"> Общества обеспечивает надлежащее исполнение функции управления и определения стратегии и основных направлений развития Общества. Деловая и личная репутация таких лиц Обществом под сомнение не ставится. Так, Совет директоров Общества 05.03.2024 рассмотрел </w:t>
            </w:r>
            <w:r>
              <w:rPr>
                <w:rFonts w:eastAsia="Times New Roman" w:cstheme="minorHAnsi"/>
                <w:sz w:val="20"/>
                <w:szCs w:val="20"/>
              </w:rPr>
              <w:t>кандидатов в органы управления и контроля Общества</w:t>
            </w:r>
            <w:r>
              <w:rPr>
                <w:rFonts w:cstheme="minorHAnsi"/>
                <w:sz w:val="20"/>
                <w:szCs w:val="20"/>
              </w:rPr>
              <w:t>, что по мнению Общества, можно назвать относительной оценкой кандидатов в совет директоров с точки зрения наличия у них необходимого опыта, знаний, деловой репутации, отсутствия конфликта интересов. Помимо</w:t>
            </w:r>
            <w:r>
              <w:rPr>
                <w:rFonts w:cstheme="minorHAnsi"/>
                <w:sz w:val="20"/>
                <w:szCs w:val="20"/>
              </w:rPr>
              <w:t xml:space="preserve"> этого, существенным акционером Общества при выдвижении кандидатов в органы управления и контроля принималось во внимание опыт, знания, деловая репутация, отсутствия конфликта интересов выдвинутых кандидатов.</w:t>
            </w:r>
          </w:p>
          <w:p w:rsidR="00BF4C6F" w:rsidRDefault="002253C9">
            <w:pPr>
              <w:spacing w:after="120" w:line="240" w:lineRule="auto"/>
              <w:jc w:val="both"/>
              <w:rPr>
                <w:rFonts w:cstheme="minorHAnsi"/>
                <w:sz w:val="20"/>
                <w:szCs w:val="20"/>
              </w:rPr>
            </w:pPr>
            <w:r>
              <w:rPr>
                <w:rFonts w:cstheme="minorHAnsi"/>
                <w:sz w:val="20"/>
                <w:szCs w:val="20"/>
              </w:rPr>
              <w:t xml:space="preserve">О профессиональной квалификации Общество может </w:t>
            </w:r>
            <w:r>
              <w:rPr>
                <w:rFonts w:cstheme="minorHAnsi"/>
                <w:sz w:val="20"/>
                <w:szCs w:val="20"/>
              </w:rPr>
              <w:t>судить по информации анкетных данных: о занимаемых должностях на момент выдвижения кандидатур, об опыте работы, информации о совмещении должностей и участии в иных организациях и других сведений. Помимо этого, в ходе осуществления своей деятельности Общест</w:t>
            </w:r>
            <w:r>
              <w:rPr>
                <w:rFonts w:cstheme="minorHAnsi"/>
                <w:sz w:val="20"/>
                <w:szCs w:val="20"/>
              </w:rPr>
              <w:t>во неоднократно опирается на рекомендации, опыт и знания коллег контролирующей Общество организации, выдвигаемые в качестве кандидатов в органы управления и контроля ПАО «Камчатскэнерго».</w:t>
            </w:r>
          </w:p>
          <w:p w:rsidR="00BF4C6F" w:rsidRDefault="002253C9">
            <w:pPr>
              <w:spacing w:after="120" w:line="240" w:lineRule="auto"/>
              <w:jc w:val="both"/>
              <w:rPr>
                <w:rFonts w:cstheme="minorHAnsi"/>
                <w:sz w:val="20"/>
                <w:szCs w:val="20"/>
              </w:rPr>
            </w:pPr>
            <w:r>
              <w:rPr>
                <w:rFonts w:cstheme="minorHAnsi"/>
                <w:sz w:val="20"/>
                <w:szCs w:val="20"/>
              </w:rPr>
              <w:t>Осуществляя свою деятельность, ПАО «Камчатскэнерго» и контролирующее</w:t>
            </w:r>
            <w:r>
              <w:rPr>
                <w:rFonts w:cstheme="minorHAnsi"/>
                <w:sz w:val="20"/>
                <w:szCs w:val="20"/>
              </w:rPr>
              <w:t xml:space="preserve"> его лицо всегда стремилось и стремится к созданию эффективного и профессионального Совета директоров как органа управления, способного выносить объективные суждения, в рамках которого своевременно обсуждаются, прорабатываются и эффективно решаются отнесен</w:t>
            </w:r>
            <w:r>
              <w:rPr>
                <w:rFonts w:cstheme="minorHAnsi"/>
                <w:sz w:val="20"/>
                <w:szCs w:val="20"/>
              </w:rPr>
              <w:t>ные к его компетенции вопросы. Общество считает, что Совет директоров, избранный в 2024 году, обладает всеми указанными качествами.</w:t>
            </w:r>
          </w:p>
          <w:p w:rsidR="00BF4C6F" w:rsidRDefault="002253C9">
            <w:pPr>
              <w:spacing w:after="120" w:line="240" w:lineRule="auto"/>
              <w:jc w:val="both"/>
            </w:pPr>
            <w:r>
              <w:rPr>
                <w:rFonts w:cstheme="minorHAnsi"/>
                <w:sz w:val="20"/>
                <w:szCs w:val="20"/>
              </w:rPr>
              <w:t>Соблюдение рекомендаций Кодекса в отношении данного</w:t>
            </w:r>
            <w:r>
              <w:rPr>
                <w:rFonts w:cstheme="minorHAnsi"/>
                <w:sz w:val="20"/>
                <w:szCs w:val="20"/>
              </w:rPr>
              <w:t xml:space="preserve"> критерия в отчетном периоде не представлялось возможным. Общество приложит все возможные усилия, чтобы обеспечить соблюдение критерия ККУ, который требует, чтобы советом директоров Общества была проведена оценка кандидатов в совет директоров с точки зрени</w:t>
            </w:r>
            <w:r>
              <w:rPr>
                <w:rFonts w:cstheme="minorHAnsi"/>
                <w:sz w:val="20"/>
                <w:szCs w:val="20"/>
              </w:rPr>
              <w:t>я наличия у них необходимого опыта, знаний, деловой репутации, отсутствия конфликта интересов и так далее. Оценка кандидатов будет проведена в соответствии с установленными критериями, которые определены на основе требований законодательства и стандартов к</w:t>
            </w:r>
            <w:r>
              <w:rPr>
                <w:rFonts w:cstheme="minorHAnsi"/>
                <w:sz w:val="20"/>
                <w:szCs w:val="20"/>
              </w:rPr>
              <w:t>орпоративного управления. В результате оценки будут выбраны кандидаты, наиболее соответствующие требованиям и интересам компании и ее акционеров. Все процессы оценки будут документированы, а результаты включены в ежегодный отчет о корпоративном управлении.</w:t>
            </w:r>
          </w:p>
          <w:p w:rsidR="00BF4C6F" w:rsidRDefault="002253C9">
            <w:pPr>
              <w:pStyle w:val="ConsPlusNormal"/>
              <w:tabs>
                <w:tab w:val="left" w:pos="283"/>
              </w:tabs>
              <w:spacing w:after="120"/>
              <w:jc w:val="both"/>
              <w:rPr>
                <w:rFonts w:asciiTheme="minorHAnsi" w:hAnsiTheme="minorHAnsi" w:cstheme="minorHAnsi"/>
              </w:rPr>
            </w:pPr>
            <w:r>
              <w:rPr>
                <w:rFonts w:asciiTheme="minorHAnsi" w:hAnsiTheme="minorHAnsi" w:cstheme="minorHAnsi"/>
              </w:rPr>
              <w:t xml:space="preserve">В качестве мер, направленных на снижение возможных рисков, которые могут возникнуть ввиду отсутствия процедуры оценки профессиональной квалификации членов Совета директоров, Общество осуществляет: </w:t>
            </w:r>
            <w:r>
              <w:rPr>
                <w:rFonts w:asciiTheme="minorHAnsi" w:hAnsiTheme="minorHAnsi" w:cstheme="minorHAnsi"/>
                <w:spacing w:val="-2"/>
              </w:rPr>
              <w:t>сбор информации о вновь избранных членах совета директоров</w:t>
            </w:r>
            <w:r>
              <w:rPr>
                <w:rFonts w:asciiTheme="minorHAnsi" w:hAnsiTheme="minorHAnsi" w:cstheme="minorHAnsi"/>
                <w:spacing w:val="-2"/>
              </w:rPr>
              <w:t xml:space="preserve">. </w:t>
            </w:r>
            <w:r>
              <w:rPr>
                <w:rFonts w:asciiTheme="minorHAnsi" w:hAnsiTheme="minorHAnsi" w:cstheme="minorHAnsi"/>
              </w:rPr>
              <w:t xml:space="preserve">Члены Совета директоров представляют секретарю следующую информацию: персональные данные, уровень образования, профессиональная деятельность, вопросы, </w:t>
            </w:r>
            <w:proofErr w:type="spellStart"/>
            <w:r>
              <w:rPr>
                <w:rFonts w:asciiTheme="minorHAnsi" w:hAnsiTheme="minorHAnsi" w:cstheme="minorHAnsi"/>
              </w:rPr>
              <w:t>касаемые</w:t>
            </w:r>
            <w:proofErr w:type="spellEnd"/>
            <w:r>
              <w:rPr>
                <w:rFonts w:asciiTheme="minorHAnsi" w:hAnsiTheme="minorHAnsi" w:cstheme="minorHAnsi"/>
              </w:rPr>
              <w:t xml:space="preserve"> порядка работы Совета директоров, вопросы, </w:t>
            </w:r>
            <w:proofErr w:type="spellStart"/>
            <w:r>
              <w:rPr>
                <w:rFonts w:asciiTheme="minorHAnsi" w:hAnsiTheme="minorHAnsi" w:cstheme="minorHAnsi"/>
              </w:rPr>
              <w:t>касаемые</w:t>
            </w:r>
            <w:proofErr w:type="spellEnd"/>
            <w:r>
              <w:rPr>
                <w:rFonts w:asciiTheme="minorHAnsi" w:hAnsiTheme="minorHAnsi" w:cstheme="minorHAnsi"/>
              </w:rPr>
              <w:t xml:space="preserve"> полномочий членов Совета директоров, их пр</w:t>
            </w:r>
            <w:r>
              <w:rPr>
                <w:rFonts w:asciiTheme="minorHAnsi" w:hAnsiTheme="minorHAnsi" w:cstheme="minorHAnsi"/>
              </w:rPr>
              <w:t>ав, обязанностей, ответственности и иная важная информация, позволяющая Обществу проанализировать сведения на предмет знаний, навыков, лидерских качеств, конфликта интересов, профессиональной деятельности и др. В результате обобщения информации о каждом чл</w:t>
            </w:r>
            <w:r>
              <w:rPr>
                <w:rFonts w:asciiTheme="minorHAnsi" w:hAnsiTheme="minorHAnsi" w:cstheme="minorHAnsi"/>
              </w:rPr>
              <w:t xml:space="preserve">ене Совета директоров Общество может сделать вывод о сбалансированности Совета директоров в целом. </w:t>
            </w:r>
          </w:p>
          <w:p w:rsidR="00BF4C6F" w:rsidRDefault="002253C9">
            <w:pPr>
              <w:pStyle w:val="ConsPlusNormal"/>
              <w:jc w:val="both"/>
              <w:rPr>
                <w:rFonts w:asciiTheme="minorHAnsi" w:hAnsiTheme="minorHAnsi" w:cstheme="minorHAnsi"/>
              </w:rPr>
            </w:pPr>
            <w:r>
              <w:rPr>
                <w:rFonts w:asciiTheme="minorHAnsi" w:hAnsiTheme="minorHAnsi" w:cstheme="minorHAnsi"/>
              </w:rPr>
              <w:t>Ключевыми причинами, факторами и обстоятельствами, в силу которых Обществом не соблюдаются указанные принципы Кодекса, можно назвать, прежде всего, сложившу</w:t>
            </w:r>
            <w:r>
              <w:rPr>
                <w:rFonts w:asciiTheme="minorHAnsi" w:hAnsiTheme="minorHAnsi" w:cstheme="minorHAnsi"/>
              </w:rPr>
              <w:t xml:space="preserve">юся структуру акционерного капитала Общества, в силу которой Общество руководствуется и опирается на позицию контролирующего лица в области корпоративного управления. Общество не может самостоятельно принимать решения </w:t>
            </w:r>
          </w:p>
          <w:p w:rsidR="00BF4C6F" w:rsidRDefault="002253C9">
            <w:pPr>
              <w:pStyle w:val="ConsPlusNormal"/>
              <w:jc w:val="both"/>
              <w:rPr>
                <w:rFonts w:asciiTheme="minorHAnsi" w:hAnsiTheme="minorHAnsi" w:cstheme="minorHAnsi"/>
              </w:rPr>
            </w:pPr>
            <w:r>
              <w:rPr>
                <w:rFonts w:asciiTheme="minorHAnsi" w:hAnsiTheme="minorHAnsi" w:cstheme="minorHAnsi"/>
              </w:rPr>
              <w:t xml:space="preserve"> по совершенствованию модели и практи</w:t>
            </w:r>
            <w:r>
              <w:rPr>
                <w:rFonts w:asciiTheme="minorHAnsi" w:hAnsiTheme="minorHAnsi" w:cstheme="minorHAnsi"/>
              </w:rPr>
              <w:t xml:space="preserve">ки корпоративного управления. В целях снижения потенциальных рисков Общество совместно с контролирующим его лицом создают условия для справедливого, разумного отношения к каждому акционеру как со стороны органов управления так и со стороны контролирующего </w:t>
            </w:r>
            <w:r>
              <w:rPr>
                <w:rFonts w:asciiTheme="minorHAnsi" w:hAnsiTheme="minorHAnsi" w:cstheme="minorHAnsi"/>
              </w:rPr>
              <w:t>лица.</w:t>
            </w:r>
            <w:r>
              <w:t xml:space="preserve"> </w:t>
            </w:r>
          </w:p>
          <w:p w:rsidR="00BF4C6F" w:rsidRDefault="00BF4C6F">
            <w:pPr>
              <w:spacing w:after="120" w:line="240" w:lineRule="auto"/>
              <w:jc w:val="both"/>
              <w:rPr>
                <w:rFonts w:cstheme="minorHAnsi"/>
                <w:sz w:val="10"/>
                <w:szCs w:val="10"/>
              </w:rPr>
            </w:pP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Несоблюдение принципа 2.3.1 Кодекса является ограниченным по времени, Общество планирует достигнуть соблюдения элемента Кодекса в будущем. Общество стремится к максимально полному соблюдению указанной рекомендации Кодекса, изучает имеющиеся методик</w:t>
            </w:r>
            <w:r>
              <w:rPr>
                <w:rFonts w:asciiTheme="minorHAnsi" w:hAnsiTheme="minorHAnsi" w:cstheme="minorHAnsi"/>
              </w:rPr>
              <w:t>и и практики оценки качества работы Совета директоров и намерено провести такую оценку в будущем, в том числе, оценку профессиональной квалификации членов совета директоров. В 2025 году после проведения ГОСА Общество планирует рассмотреть возможность включ</w:t>
            </w:r>
            <w:r>
              <w:rPr>
                <w:rFonts w:asciiTheme="minorHAnsi" w:hAnsiTheme="minorHAnsi" w:cstheme="minorHAnsi"/>
              </w:rPr>
              <w:t>ения во внутренний документ Общества норм, регламентирующих проведение оценки кандидатов в совет директоров с точки зрения наличия у них необходимого опыта, знаний, деловой репутации, отсутствия конфликта интересов на основе рекомендаций Банка России с уче</w:t>
            </w:r>
            <w:r>
              <w:rPr>
                <w:rFonts w:asciiTheme="minorHAnsi" w:hAnsiTheme="minorHAnsi" w:cstheme="minorHAnsi"/>
              </w:rPr>
              <w:t>том специфики деятельности Общества и корпоративного управления.</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2.3.2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Члены совета директоров общества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Во всех случаях проведения общего</w:t>
            </w:r>
            <w:r>
              <w:rPr>
                <w:rFonts w:asciiTheme="minorHAnsi" w:hAnsiTheme="minorHAnsi" w:cstheme="minorHAnsi"/>
              </w:rPr>
              <w:t xml:space="preserve"> собрания акционеров в отчетном периоде, повестка дня которого включала вопросы об избрании совета директоров, общество представило акционерам биографические данные всех кандидатов в члены совета директоров, результаты оценки соответствия профессиональной </w:t>
            </w:r>
            <w:r>
              <w:rPr>
                <w:rFonts w:asciiTheme="minorHAnsi" w:hAnsiTheme="minorHAnsi" w:cstheme="minorHAnsi"/>
              </w:rPr>
              <w:t xml:space="preserve">квалификации, опыта и навыков кандидатов текущим и ожидаемым потребностям общества, проведенной советом директоров (или его комитетом по номинациям), а также информацию о соответствии кандидата критериям независимости согласно </w:t>
            </w:r>
            <w:hyperlink r:id="rId10" w:tooltip="consultantplus://offline/ref=DDE5C7F8AAEECBDA4158A364F1DBA3BBE82D9C06BBCE982D7422414D5F7407FB45176165BB16ED0616E75A4E5A4FDD3BD13A82878C77C7A81EsCA" w:history="1">
              <w:r>
                <w:rPr>
                  <w:rFonts w:asciiTheme="minorHAnsi" w:hAnsiTheme="minorHAnsi" w:cstheme="minorHAnsi"/>
                </w:rPr>
                <w:t>рекомендациям 102</w:t>
              </w:r>
            </w:hyperlink>
            <w:r>
              <w:rPr>
                <w:rFonts w:asciiTheme="minorHAnsi" w:hAnsiTheme="minorHAnsi" w:cstheme="minorHAnsi"/>
              </w:rPr>
              <w:t xml:space="preserve"> - </w:t>
            </w:r>
            <w:hyperlink r:id="rId11" w:tooltip="consultantplus://offline/ref=DDE5C7F8AAEECBDA4158A364F1DBA3BBE82D9C06BBCE982D7422414D5F7407FB45176165BB16ED0313E75A4E5A4FDD3BD13A82878C77C7A81EsCA" w:history="1">
              <w:r>
                <w:rPr>
                  <w:rFonts w:asciiTheme="minorHAnsi" w:hAnsiTheme="minorHAnsi" w:cstheme="minorHAnsi"/>
                </w:rPr>
                <w:t>107</w:t>
              </w:r>
            </w:hyperlink>
            <w:r>
              <w:rPr>
                <w:rFonts w:asciiTheme="minorHAnsi" w:hAnsiTheme="minorHAnsi" w:cstheme="minorHAnsi"/>
              </w:rPr>
              <w:t xml:space="preserve"> Кодекса и информацию о наличии письменного согласия кандидатов на избрание в состав совета директоров</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w:t>
            </w:r>
            <w:r>
              <w:rPr>
                <w:rFonts w:eastAsia="TimesNewRomanPSMT" w:cstheme="minorHAnsi"/>
                <w:sz w:val="20"/>
                <w:szCs w:val="20"/>
              </w:rPr>
              <w:t xml:space="preserve">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widowControl w:val="0"/>
              <w:spacing w:after="120" w:line="240" w:lineRule="auto"/>
              <w:jc w:val="both"/>
              <w:rPr>
                <w:rFonts w:cstheme="minorHAnsi"/>
                <w:sz w:val="20"/>
                <w:szCs w:val="20"/>
              </w:rPr>
            </w:pPr>
            <w:r>
              <w:rPr>
                <w:rFonts w:cstheme="minorHAnsi"/>
                <w:sz w:val="20"/>
                <w:szCs w:val="20"/>
              </w:rPr>
              <w:t>критерий 1 частично соблюдается</w:t>
            </w:r>
          </w:p>
          <w:p w:rsidR="00BF4C6F" w:rsidRDefault="002253C9">
            <w:pPr>
              <w:widowControl w:val="0"/>
              <w:numPr>
                <w:ilvl w:val="1"/>
                <w:numId w:val="0"/>
              </w:numPr>
              <w:tabs>
                <w:tab w:val="num" w:pos="0"/>
                <w:tab w:val="left" w:pos="1134"/>
              </w:tabs>
              <w:spacing w:after="120" w:line="240" w:lineRule="auto"/>
              <w:jc w:val="both"/>
              <w:rPr>
                <w:rFonts w:eastAsiaTheme="minorEastAsia" w:cstheme="minorHAnsi"/>
                <w:sz w:val="20"/>
                <w:szCs w:val="20"/>
              </w:rPr>
            </w:pPr>
            <w:r>
              <w:rPr>
                <w:rFonts w:cstheme="minorHAnsi"/>
                <w:b/>
                <w:sz w:val="20"/>
                <w:szCs w:val="20"/>
              </w:rPr>
              <w:t>В отношении критерия 1 Общество приводит следующее пояснение:</w:t>
            </w:r>
          </w:p>
          <w:p w:rsidR="00BF4C6F" w:rsidRDefault="002253C9">
            <w:pPr>
              <w:spacing w:after="120" w:line="240" w:lineRule="auto"/>
              <w:jc w:val="both"/>
              <w:rPr>
                <w:rFonts w:cstheme="minorHAnsi"/>
                <w:sz w:val="20"/>
                <w:szCs w:val="20"/>
              </w:rPr>
            </w:pPr>
            <w:r>
              <w:rPr>
                <w:rFonts w:cstheme="minorHAnsi"/>
                <w:sz w:val="20"/>
                <w:szCs w:val="20"/>
              </w:rPr>
              <w:t>В отчетном периоде, повестка дня которого включала вопросы об избрании совета директоров, общество представило акционерам биографические данные всех кандидатов в члены совета директоров. Результаты оценки соответствия профессиональной квалификации, опыта и</w:t>
            </w:r>
            <w:r>
              <w:rPr>
                <w:rFonts w:cstheme="minorHAnsi"/>
                <w:sz w:val="20"/>
                <w:szCs w:val="20"/>
              </w:rPr>
              <w:t xml:space="preserve"> навыков кандидатов текущим и ожидаемым потребностям общества, проведенной советом директоров (или его комитетом по номинациям), а также информацию о соответствии кандидата критериям независимости согласно </w:t>
            </w:r>
            <w:hyperlink r:id="rId12" w:tooltip="consultantplus://offline/ref=DDE5C7F8AAEECBDA4158A364F1DBA3BBE82D9C06BBCE982D7422414D5F7407FB45176165BB16ED0616E75A4E5A4FDD3BD13A82878C77C7A81EsCA" w:history="1">
              <w:r>
                <w:rPr>
                  <w:rFonts w:cstheme="minorHAnsi"/>
                  <w:sz w:val="20"/>
                  <w:szCs w:val="20"/>
                </w:rPr>
                <w:t>рекомендациям 102</w:t>
              </w:r>
            </w:hyperlink>
            <w:r>
              <w:rPr>
                <w:rFonts w:cstheme="minorHAnsi"/>
                <w:sz w:val="20"/>
                <w:szCs w:val="20"/>
              </w:rPr>
              <w:t xml:space="preserve"> - </w:t>
            </w:r>
            <w:hyperlink r:id="rId13" w:tooltip="consultantplus://offline/ref=DDE5C7F8AAEECBDA4158A364F1DBA3BBE82D9C06BBCE982D7422414D5F7407FB45176165BB16ED0313E75A4E5A4FDD3BD13A82878C77C7A81EsCA" w:history="1">
              <w:r>
                <w:rPr>
                  <w:rFonts w:cstheme="minorHAnsi"/>
                  <w:sz w:val="20"/>
                  <w:szCs w:val="20"/>
                </w:rPr>
                <w:t>107</w:t>
              </w:r>
            </w:hyperlink>
            <w:r>
              <w:rPr>
                <w:rFonts w:cstheme="minorHAnsi"/>
                <w:sz w:val="20"/>
                <w:szCs w:val="20"/>
              </w:rPr>
              <w:t xml:space="preserve"> Кодекса и информацию о наличии письменного согласия кандидатов на избрание в состав совета директоров в отчетном периоде акционерам не представлялась. </w:t>
            </w:r>
          </w:p>
          <w:p w:rsidR="00BF4C6F" w:rsidRDefault="002253C9">
            <w:pPr>
              <w:spacing w:after="120" w:line="240" w:lineRule="auto"/>
              <w:jc w:val="both"/>
              <w:rPr>
                <w:rFonts w:cstheme="minorHAnsi"/>
                <w:sz w:val="20"/>
                <w:szCs w:val="20"/>
              </w:rPr>
            </w:pPr>
            <w:r>
              <w:rPr>
                <w:rFonts w:cstheme="minorHAnsi"/>
                <w:sz w:val="20"/>
                <w:szCs w:val="20"/>
              </w:rPr>
              <w:t>Информация о</w:t>
            </w:r>
            <w:r>
              <w:rPr>
                <w:rFonts w:cstheme="minorHAnsi"/>
                <w:sz w:val="20"/>
                <w:szCs w:val="20"/>
              </w:rPr>
              <w:t xml:space="preserve"> кандидатах в Совет директоров Общества, содержащая сведения о должности, занимаемой кандидатом на момент выдвижения, а также о наличии письменного согласия на избрание в Совет директоров, предоставляется акционерам в составе информационных материалов при </w:t>
            </w:r>
            <w:r>
              <w:rPr>
                <w:rFonts w:cstheme="minorHAnsi"/>
                <w:sz w:val="20"/>
                <w:szCs w:val="20"/>
              </w:rPr>
              <w:t>подготовке к проведению ГОСА. Такая информация доступна Совету директоров при принятии решения о включении выдвинутых акционерами кандидатов в список кандидатур для голосования по выборам в Совет директоров Общества на общем собрании акционеров. Совет дире</w:t>
            </w:r>
            <w:r>
              <w:rPr>
                <w:rFonts w:cstheme="minorHAnsi"/>
                <w:sz w:val="20"/>
                <w:szCs w:val="20"/>
              </w:rPr>
              <w:t xml:space="preserve">кторов Общества 05.03.2024 рассмотрел </w:t>
            </w:r>
            <w:r>
              <w:rPr>
                <w:rFonts w:eastAsia="Times New Roman" w:cstheme="minorHAnsi"/>
                <w:sz w:val="20"/>
                <w:szCs w:val="20"/>
              </w:rPr>
              <w:t>кандидатов в органы управления и контроля Общества.</w:t>
            </w:r>
          </w:p>
          <w:p w:rsidR="00BF4C6F" w:rsidRDefault="002253C9">
            <w:pPr>
              <w:spacing w:after="120" w:line="240" w:lineRule="auto"/>
              <w:jc w:val="both"/>
              <w:rPr>
                <w:rFonts w:cstheme="minorHAnsi"/>
                <w:sz w:val="20"/>
                <w:szCs w:val="20"/>
              </w:rPr>
            </w:pPr>
            <w:r>
              <w:rPr>
                <w:rFonts w:cstheme="minorHAnsi"/>
                <w:sz w:val="20"/>
                <w:szCs w:val="20"/>
              </w:rPr>
              <w:t>Общество предоставляет всем акционерам, принимающим участие в собрании акционеров, повестка дня которого включает вопрос избрания Совета директоров Общества, равную в</w:t>
            </w:r>
            <w:r>
              <w:rPr>
                <w:rFonts w:cstheme="minorHAnsi"/>
                <w:sz w:val="20"/>
                <w:szCs w:val="20"/>
              </w:rPr>
              <w:t>озможность получения информации о кандидате для избрания в Совет директоров, которой располагает Общество.  Обществу предоставляется информация о биографических, персональных и иных данных избранных членов Совета директоров в форме анкеты члена Совета дире</w:t>
            </w:r>
            <w:r>
              <w:rPr>
                <w:rFonts w:cstheme="minorHAnsi"/>
                <w:sz w:val="20"/>
                <w:szCs w:val="20"/>
              </w:rPr>
              <w:t>кторов. Обществом раскрывается часть данной информации неограниченному кругу лиц в форме отчета эмитента ценных бумаг, составляемому согласно установленным законодательством РФ требованиям. Также указанная информация раскрывается Обществом в годовом отчете</w:t>
            </w:r>
            <w:r>
              <w:rPr>
                <w:rFonts w:cstheme="minorHAnsi"/>
                <w:sz w:val="20"/>
                <w:szCs w:val="20"/>
              </w:rPr>
              <w:t>, доступном всем акционерам. Общество придерживается требований законодательства РФ в отношении сведений о кандидатах в Совет директоров, включая их согласие на избрание или его отсутствие.</w:t>
            </w:r>
          </w:p>
          <w:p w:rsidR="00BF4C6F" w:rsidRDefault="002253C9">
            <w:pPr>
              <w:spacing w:after="120" w:line="240" w:lineRule="auto"/>
              <w:jc w:val="both"/>
              <w:rPr>
                <w:rFonts w:cstheme="minorHAnsi"/>
                <w:sz w:val="20"/>
                <w:szCs w:val="20"/>
              </w:rPr>
            </w:pPr>
            <w:r>
              <w:rPr>
                <w:rFonts w:eastAsiaTheme="minorEastAsia" w:cstheme="minorHAnsi"/>
                <w:sz w:val="20"/>
                <w:szCs w:val="20"/>
                <w:lang w:eastAsia="ru-RU"/>
              </w:rPr>
              <w:t>Частичное несоблюдение рекомендаций принципа 2.3.2 Кодекса связано</w:t>
            </w:r>
            <w:r>
              <w:rPr>
                <w:rFonts w:eastAsiaTheme="minorEastAsia" w:cstheme="minorHAnsi"/>
                <w:sz w:val="20"/>
                <w:szCs w:val="20"/>
                <w:lang w:eastAsia="ru-RU"/>
              </w:rPr>
              <w:t xml:space="preserve">, прежде всего, с отсутствием </w:t>
            </w:r>
            <w:r>
              <w:rPr>
                <w:rFonts w:cstheme="minorHAnsi"/>
                <w:sz w:val="20"/>
                <w:szCs w:val="20"/>
              </w:rPr>
              <w:t xml:space="preserve">формализовано-закрепленной во внутренних документах процедуры оценки эффективности работы Совета директоров. Помимо этого, в Обществе отсутствуют комитеты Совета директоров. </w:t>
            </w:r>
            <w:r>
              <w:rPr>
                <w:rFonts w:eastAsia="Times New Roman" w:cstheme="minorHAnsi"/>
                <w:sz w:val="20"/>
                <w:szCs w:val="20"/>
                <w:lang w:eastAsia="ru-RU"/>
              </w:rPr>
              <w:t>Ввиду того, что члены Совета директоров Общества сос</w:t>
            </w:r>
            <w:r>
              <w:rPr>
                <w:rFonts w:eastAsia="Times New Roman" w:cstheme="minorHAnsi"/>
                <w:sz w:val="20"/>
                <w:szCs w:val="20"/>
                <w:lang w:eastAsia="ru-RU"/>
              </w:rPr>
              <w:t xml:space="preserve">тоят из числа представителей контролирующего Общество юридического лица, независимые члены Совета директоров (в соответствии с </w:t>
            </w:r>
            <w:r>
              <w:rPr>
                <w:rFonts w:eastAsiaTheme="minorEastAsia" w:cstheme="minorHAnsi"/>
                <w:sz w:val="20"/>
                <w:szCs w:val="20"/>
                <w:lang w:eastAsia="ru-RU"/>
              </w:rPr>
              <w:t>рекомендациями Кодекса</w:t>
            </w:r>
            <w:r>
              <w:rPr>
                <w:rFonts w:eastAsia="Times New Roman" w:cstheme="minorHAnsi"/>
                <w:sz w:val="20"/>
                <w:szCs w:val="20"/>
                <w:lang w:eastAsia="ru-RU"/>
              </w:rPr>
              <w:t xml:space="preserve"> и требованиями, установленными приложением 4 к Правилам листинга ПАО Московская Биржа) отсутствуют, в связ</w:t>
            </w:r>
            <w:r>
              <w:rPr>
                <w:rFonts w:eastAsia="Times New Roman" w:cstheme="minorHAnsi"/>
                <w:sz w:val="20"/>
                <w:szCs w:val="20"/>
                <w:lang w:eastAsia="ru-RU"/>
              </w:rPr>
              <w:t xml:space="preserve">и с чем </w:t>
            </w:r>
            <w:r>
              <w:rPr>
                <w:rFonts w:eastAsiaTheme="minorEastAsia" w:cstheme="minorHAnsi"/>
                <w:sz w:val="20"/>
                <w:szCs w:val="20"/>
                <w:lang w:eastAsia="ru-RU"/>
              </w:rPr>
              <w:t>информация о соответствии кандидата критериям независимости, не предоставлялась акционерам.</w:t>
            </w:r>
          </w:p>
          <w:p w:rsidR="00BF4C6F" w:rsidRDefault="002253C9">
            <w:pPr>
              <w:spacing w:after="120" w:line="240" w:lineRule="auto"/>
              <w:jc w:val="both"/>
              <w:rPr>
                <w:rFonts w:cstheme="minorHAnsi"/>
                <w:sz w:val="20"/>
                <w:szCs w:val="20"/>
              </w:rPr>
            </w:pPr>
            <w:r>
              <w:rPr>
                <w:rFonts w:cstheme="minorHAnsi"/>
                <w:sz w:val="20"/>
                <w:szCs w:val="20"/>
              </w:rPr>
              <w:t>В качестве мер, направленных на снижение возможных возникающих рисков, Общество может назвать, например, запрос и получение письменных согласий от кандидато</w:t>
            </w:r>
            <w:r>
              <w:rPr>
                <w:rFonts w:cstheme="minorHAnsi"/>
                <w:sz w:val="20"/>
                <w:szCs w:val="20"/>
              </w:rPr>
              <w:t>в на избрание их в совет директоров; подготовка информации о кандидатах в члены Совета директоров общества, предоставляемая в качестве материалов при подготовке и проведении общего собрания акционеров общества. Так, решением Совета директоров от 23.04.2024</w:t>
            </w:r>
            <w:r>
              <w:rPr>
                <w:rFonts w:cstheme="minorHAnsi"/>
                <w:sz w:val="20"/>
                <w:szCs w:val="20"/>
              </w:rPr>
              <w:t xml:space="preserve"> (Протокол № 14) при рассмотрении вопросов, связанных с подготовкой к ГОСА, в качестве материалов, предоставляемых лицам, имеющим право на участие в годовом Общем собрании акционеров Общества, являлись в том числе сведения о кандидатах в Совет директоров О</w:t>
            </w:r>
            <w:r>
              <w:rPr>
                <w:rFonts w:cstheme="minorHAnsi"/>
                <w:sz w:val="20"/>
                <w:szCs w:val="20"/>
              </w:rPr>
              <w:t>бщества, включая информацию о наличии либо отсутствии письменного согласия кандидатов. Общество стремится к максимально полному соблюдению указанной рекомендации Кодекса, изучает имеющиеся методики и практики оценки качества работы Совета директоров.</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Части</w:t>
            </w:r>
            <w:r>
              <w:rPr>
                <w:rFonts w:asciiTheme="minorHAnsi" w:hAnsiTheme="minorHAnsi" w:cstheme="minorHAnsi"/>
              </w:rPr>
              <w:t>чное несоблюдение принципа 2.3.2. Кодекса является ограниченным по времени, Общество планирует достигнуть соблюдения элемента Кодекса в будущем. В 2025 году после проведения ГОСА Общество планирует рассмотреть возможность включения во внутренний документ О</w:t>
            </w:r>
            <w:r>
              <w:rPr>
                <w:rFonts w:asciiTheme="minorHAnsi" w:hAnsiTheme="minorHAnsi" w:cstheme="minorHAnsi"/>
              </w:rPr>
              <w:t xml:space="preserve">бщества норм, регламентирующих проведение оценки соответствия профессиональной квалификации, опыта и навыков кандидатов текущим и ожидаемым потребностям общества, проведенной советом директоров (или его комитетом по номинациям на основе рекомендаций Банка </w:t>
            </w:r>
            <w:r>
              <w:rPr>
                <w:rFonts w:asciiTheme="minorHAnsi" w:hAnsiTheme="minorHAnsi" w:cstheme="minorHAnsi"/>
              </w:rPr>
              <w:t>России с учетом специфики деятельности Общества и корпоративного управления.</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2.3.3</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Состав совета директоров сбалансирован, в том числе по квалификации его членов, их опыту, знаниям и деловым качествам, и пользуется доверием акционеров</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отчетном периоде совет директоров проанализировал собственные потребности в области профессиональной квалификации, опыта и навыков и определил компетенции, необходимые совету директоров в краткосрочной и долгосрочной перспективе</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w:t>
            </w:r>
            <w:r>
              <w:rPr>
                <w:rFonts w:eastAsia="TimesNewRomanPSMT" w:cstheme="minorHAnsi"/>
                <w:sz w:val="20"/>
                <w:szCs w:val="20"/>
              </w:rPr>
              <w:t>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2.3.4</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Количественный состав совета директоров общества дает возможность организовать деятельность сове</w:t>
            </w:r>
            <w:r>
              <w:rPr>
                <w:rFonts w:asciiTheme="minorHAnsi" w:hAnsiTheme="minorHAnsi" w:cstheme="minorHAnsi"/>
              </w:rPr>
              <w:t>та директоров наиболее эффективным образом, включая возможность формирования комитетов совета директоров, а также обеспечивает существенным миноритарным акционерам общества возможность избрания в состав совета директоров кандидата, за которого они голосуют</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отчетном периоде совет директоров рассмотрел вопрос о соответствии количественного состава совета директоров потребностям общества и интересам акционеров</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ascii="Wingdings 2" w:eastAsia="Wingdings 2" w:hAnsi="Wingdings 2" w:cs="Wingdings 2"/>
                <w:sz w:val="20"/>
                <w:szCs w:val="20"/>
              </w:rPr>
              <w:t></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widowControl w:val="0"/>
              <w:spacing w:after="120" w:line="240" w:lineRule="auto"/>
              <w:jc w:val="both"/>
              <w:rPr>
                <w:rFonts w:cstheme="minorHAnsi"/>
                <w:sz w:val="20"/>
                <w:szCs w:val="20"/>
              </w:rPr>
            </w:pPr>
            <w:r>
              <w:rPr>
                <w:rFonts w:cstheme="minorHAnsi"/>
                <w:sz w:val="20"/>
                <w:szCs w:val="20"/>
              </w:rPr>
              <w:t>критерий 1 не соблюдается</w:t>
            </w:r>
          </w:p>
          <w:p w:rsidR="00BF4C6F" w:rsidRDefault="002253C9">
            <w:pPr>
              <w:widowControl w:val="0"/>
              <w:numPr>
                <w:ilvl w:val="1"/>
                <w:numId w:val="0"/>
              </w:numPr>
              <w:tabs>
                <w:tab w:val="num" w:pos="0"/>
                <w:tab w:val="left" w:pos="1134"/>
              </w:tabs>
              <w:spacing w:after="120" w:line="240" w:lineRule="auto"/>
              <w:jc w:val="both"/>
              <w:rPr>
                <w:rFonts w:eastAsiaTheme="minorEastAsia" w:cstheme="minorHAnsi"/>
                <w:sz w:val="20"/>
                <w:szCs w:val="20"/>
                <w:lang w:eastAsia="ru-RU"/>
              </w:rPr>
            </w:pPr>
            <w:r>
              <w:rPr>
                <w:rFonts w:cstheme="minorHAnsi"/>
                <w:b/>
                <w:sz w:val="20"/>
                <w:szCs w:val="20"/>
              </w:rPr>
              <w:t>В отношении критерия 1 Общество приводит следующее пояснение:</w:t>
            </w:r>
          </w:p>
          <w:p w:rsidR="00BF4C6F" w:rsidRDefault="002253C9">
            <w:pPr>
              <w:widowControl w:val="0"/>
              <w:spacing w:after="120" w:line="240" w:lineRule="auto"/>
              <w:jc w:val="both"/>
              <w:rPr>
                <w:rFonts w:cstheme="minorHAnsi"/>
                <w:sz w:val="20"/>
                <w:szCs w:val="20"/>
              </w:rPr>
            </w:pPr>
            <w:r>
              <w:rPr>
                <w:rFonts w:cstheme="minorHAnsi"/>
                <w:bCs/>
                <w:sz w:val="20"/>
                <w:szCs w:val="20"/>
              </w:rPr>
              <w:t>В отчетном периоде</w:t>
            </w:r>
            <w:r>
              <w:rPr>
                <w:rFonts w:cstheme="minorHAnsi"/>
                <w:b/>
                <w:sz w:val="20"/>
                <w:szCs w:val="20"/>
              </w:rPr>
              <w:t xml:space="preserve"> </w:t>
            </w:r>
            <w:r>
              <w:rPr>
                <w:rFonts w:eastAsiaTheme="minorEastAsia" w:cstheme="minorHAnsi"/>
                <w:sz w:val="20"/>
                <w:szCs w:val="20"/>
                <w:lang w:eastAsia="ru-RU"/>
              </w:rPr>
              <w:t xml:space="preserve">Совет директоров не рассматривал вопрос о соответствии количественного состава совета директоров потребностям общества и интересам акционеров </w:t>
            </w:r>
            <w:r>
              <w:rPr>
                <w:rFonts w:cstheme="minorHAnsi"/>
                <w:sz w:val="20"/>
                <w:szCs w:val="20"/>
              </w:rPr>
              <w:t>ввиду отсутствия в Обществе форма</w:t>
            </w:r>
            <w:r>
              <w:rPr>
                <w:rFonts w:cstheme="minorHAnsi"/>
                <w:sz w:val="20"/>
                <w:szCs w:val="20"/>
              </w:rPr>
              <w:t>лизованной процедуры оценки эффективности работы Совета директоров.</w:t>
            </w:r>
            <w:r>
              <w:rPr>
                <w:rFonts w:cstheme="minorHAnsi"/>
                <w:b/>
                <w:sz w:val="20"/>
                <w:szCs w:val="20"/>
              </w:rPr>
              <w:t xml:space="preserve"> </w:t>
            </w:r>
            <w:r>
              <w:rPr>
                <w:rFonts w:cstheme="minorHAnsi"/>
                <w:sz w:val="20"/>
                <w:szCs w:val="20"/>
              </w:rPr>
              <w:t xml:space="preserve">В соответствии с Уставом Общества количественный состав Совета директоров составляет 7 (семь) членов, что полностью соответствует потребностям Общества, правам и интересам акционеров. </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Исх</w:t>
            </w:r>
            <w:r>
              <w:rPr>
                <w:rFonts w:asciiTheme="minorHAnsi" w:hAnsiTheme="minorHAnsi" w:cstheme="minorHAnsi"/>
              </w:rPr>
              <w:t>одя из многолетней корпоративной практики Общества, данный количественный состав зарекомендовал себя как оптимальный. В обществе отсутствуют случаи, связанные с несогласием факта количественного состава Совета директоров потребностям общества и интересам а</w:t>
            </w:r>
            <w:r>
              <w:rPr>
                <w:rFonts w:asciiTheme="minorHAnsi" w:hAnsiTheme="minorHAnsi" w:cstheme="minorHAnsi"/>
              </w:rPr>
              <w:t>кционеров. По мнению Общества, к</w:t>
            </w:r>
            <w:r>
              <w:rPr>
                <w:rFonts w:asciiTheme="minorHAnsi" w:hAnsiTheme="minorHAnsi" w:cstheme="minorHAnsi"/>
                <w:bCs/>
              </w:rPr>
              <w:t>оличественный состав Совета директоров Общества из семи человек создает возможность организовать деятельность Совета директоров наиболее эффективным образом.</w:t>
            </w:r>
          </w:p>
          <w:p w:rsidR="00BF4C6F" w:rsidRDefault="002253C9">
            <w:pPr>
              <w:spacing w:after="120" w:line="240" w:lineRule="auto"/>
              <w:jc w:val="both"/>
              <w:rPr>
                <w:rFonts w:eastAsia="Times New Roman" w:cstheme="minorHAnsi"/>
                <w:sz w:val="20"/>
                <w:szCs w:val="20"/>
                <w:lang w:eastAsia="ru-RU"/>
              </w:rPr>
            </w:pPr>
            <w:r>
              <w:rPr>
                <w:rFonts w:eastAsiaTheme="minorEastAsia" w:cstheme="minorHAnsi"/>
                <w:sz w:val="20"/>
                <w:szCs w:val="20"/>
                <w:lang w:eastAsia="ru-RU"/>
              </w:rPr>
              <w:t xml:space="preserve">Общество считает, что </w:t>
            </w:r>
            <w:r>
              <w:rPr>
                <w:rFonts w:eastAsia="Times New Roman" w:cstheme="minorHAnsi"/>
                <w:sz w:val="20"/>
                <w:szCs w:val="20"/>
                <w:lang w:eastAsia="ru-RU"/>
              </w:rPr>
              <w:t xml:space="preserve">основополагающим принципом формирования Совета директоров Общества является принцип сбалансированности. Совет директоров — коллегиальный орган управления, и эффективность его деятельности зависит от оптимального соотношения количественного и персонального </w:t>
            </w:r>
            <w:r>
              <w:rPr>
                <w:rFonts w:eastAsia="Times New Roman" w:cstheme="minorHAnsi"/>
                <w:sz w:val="20"/>
                <w:szCs w:val="20"/>
                <w:lang w:eastAsia="ru-RU"/>
              </w:rPr>
              <w:t>состава Совета директоров, их профессиональных знаний и компетенции внутри наблюдательного органа, продуктивного взаимодействия друг с другом.</w:t>
            </w:r>
          </w:p>
          <w:p w:rsidR="00BF4C6F" w:rsidRDefault="002253C9">
            <w:pPr>
              <w:pStyle w:val="ConsPlusNormal"/>
              <w:jc w:val="both"/>
              <w:rPr>
                <w:rFonts w:asciiTheme="minorHAnsi" w:hAnsiTheme="minorHAnsi" w:cstheme="minorHAnsi"/>
              </w:rPr>
            </w:pPr>
            <w:r>
              <w:rPr>
                <w:rFonts w:asciiTheme="minorHAnsi" w:hAnsiTheme="minorHAnsi" w:cstheme="minorHAnsi"/>
              </w:rPr>
              <w:t>Ключевыми причинами, факторами и обстоятельствами, в силу которых Обществом не соблюдаются указанные принципы Код</w:t>
            </w:r>
            <w:r>
              <w:rPr>
                <w:rFonts w:asciiTheme="minorHAnsi" w:hAnsiTheme="minorHAnsi" w:cstheme="minorHAnsi"/>
              </w:rPr>
              <w:t>екса, можно назвать, прежде всего, сложившуюся структуру акционерного капитала Общества, в силу которой Общество руководствуется и опирается на позицию контролирующего лица в области корпоративного управления. Общество не может самостоятельно принимать реш</w:t>
            </w:r>
            <w:r>
              <w:rPr>
                <w:rFonts w:asciiTheme="minorHAnsi" w:hAnsiTheme="minorHAnsi" w:cstheme="minorHAnsi"/>
              </w:rPr>
              <w:t xml:space="preserve">ения </w:t>
            </w:r>
          </w:p>
          <w:p w:rsidR="00BF4C6F" w:rsidRDefault="002253C9">
            <w:pPr>
              <w:pStyle w:val="ConsPlusNormal"/>
              <w:jc w:val="both"/>
              <w:rPr>
                <w:rFonts w:asciiTheme="minorHAnsi" w:hAnsiTheme="minorHAnsi" w:cstheme="minorHAnsi"/>
              </w:rPr>
            </w:pPr>
            <w:r>
              <w:rPr>
                <w:rFonts w:asciiTheme="minorHAnsi" w:hAnsiTheme="minorHAnsi" w:cstheme="minorHAnsi"/>
              </w:rPr>
              <w:t xml:space="preserve"> по совершенствованию модели и практики корпоративного управления. В целях снижения потенциальных рисков Общество совместно с контролирующим его лицом создают условия для справедливого, разумного отношения к каждому акционеру как со стороны органов у</w:t>
            </w:r>
            <w:r>
              <w:rPr>
                <w:rFonts w:asciiTheme="minorHAnsi" w:hAnsiTheme="minorHAnsi" w:cstheme="minorHAnsi"/>
              </w:rPr>
              <w:t>правления так и со стороны контролирующего лица.</w:t>
            </w:r>
            <w:r>
              <w:t xml:space="preserve"> </w:t>
            </w:r>
          </w:p>
          <w:p w:rsidR="00BF4C6F" w:rsidRDefault="00BF4C6F">
            <w:pPr>
              <w:spacing w:after="120" w:line="240" w:lineRule="auto"/>
              <w:jc w:val="both"/>
              <w:rPr>
                <w:rFonts w:cstheme="minorHAnsi"/>
                <w:sz w:val="10"/>
                <w:szCs w:val="10"/>
              </w:rPr>
            </w:pPr>
          </w:p>
          <w:p w:rsidR="00BF4C6F" w:rsidRDefault="002253C9">
            <w:pPr>
              <w:spacing w:after="120" w:line="240" w:lineRule="auto"/>
              <w:jc w:val="both"/>
              <w:rPr>
                <w:rFonts w:eastAsia="Times New Roman" w:cstheme="minorHAnsi"/>
                <w:sz w:val="20"/>
                <w:szCs w:val="20"/>
                <w:lang w:eastAsia="ru-RU"/>
              </w:rPr>
            </w:pPr>
            <w:r>
              <w:rPr>
                <w:rFonts w:eastAsiaTheme="minorEastAsia" w:cstheme="minorHAnsi"/>
                <w:sz w:val="20"/>
                <w:szCs w:val="20"/>
                <w:lang w:eastAsia="ru-RU"/>
              </w:rPr>
              <w:t xml:space="preserve">Несмотря на отсутствие в Обществе процедуры оценки работы Совета директоров, Общество уделяет большое внимание </w:t>
            </w:r>
            <w:r>
              <w:rPr>
                <w:rFonts w:eastAsia="Times New Roman" w:cstheme="minorHAnsi"/>
                <w:sz w:val="20"/>
                <w:szCs w:val="20"/>
                <w:lang w:eastAsia="ru-RU"/>
              </w:rPr>
              <w:t>таким критериям, как безупречная профессиональная репутация членов Совета директоров, отсутств</w:t>
            </w:r>
            <w:r>
              <w:rPr>
                <w:rFonts w:eastAsia="Times New Roman" w:cstheme="minorHAnsi"/>
                <w:sz w:val="20"/>
                <w:szCs w:val="20"/>
                <w:lang w:eastAsia="ru-RU"/>
              </w:rPr>
              <w:t>ие конфликта интересов, наличие достаточного количества времени для исполнения обязанностей члена совета директоров и др. критериям. Сбалансированный состав совета директоров (по количеству, по квалификации и опыту его членов) признается Обществом в качест</w:t>
            </w:r>
            <w:r>
              <w:rPr>
                <w:rFonts w:eastAsia="Times New Roman" w:cstheme="minorHAnsi"/>
                <w:sz w:val="20"/>
                <w:szCs w:val="20"/>
                <w:lang w:eastAsia="ru-RU"/>
              </w:rPr>
              <w:t>ве необходимого инструмента повышения эффективности работы Совета директоров, создает перспективы для развития профессиональных навыков, а также позволяет минимизировать риск единого для всех членов Совета директоров мышления. Совокупная компетенция Совета</w:t>
            </w:r>
            <w:r>
              <w:rPr>
                <w:rFonts w:eastAsia="Times New Roman" w:cstheme="minorHAnsi"/>
                <w:sz w:val="20"/>
                <w:szCs w:val="20"/>
                <w:lang w:eastAsia="ru-RU"/>
              </w:rPr>
              <w:t xml:space="preserve"> директоров, которая слагается из опыта и знаний каждого из членов совета директоров, отвечает потребностям Общества и охватывает весь круг вопросов, существенных для развития Общества.</w:t>
            </w:r>
          </w:p>
          <w:p w:rsidR="00BF4C6F" w:rsidRDefault="002253C9">
            <w:pPr>
              <w:spacing w:after="120" w:line="240" w:lineRule="auto"/>
              <w:jc w:val="both"/>
              <w:rPr>
                <w:rFonts w:eastAsia="Times New Roman" w:cstheme="minorHAnsi"/>
                <w:sz w:val="20"/>
                <w:szCs w:val="20"/>
                <w:lang w:eastAsia="ru-RU"/>
              </w:rPr>
            </w:pPr>
            <w:r>
              <w:rPr>
                <w:rFonts w:eastAsia="Times New Roman" w:cstheme="minorHAnsi"/>
                <w:sz w:val="20"/>
                <w:szCs w:val="20"/>
                <w:lang w:eastAsia="ru-RU"/>
              </w:rPr>
              <w:t>Ввиду сформировавшейся практики корпоративного управления в Обществе и</w:t>
            </w:r>
            <w:r>
              <w:rPr>
                <w:rFonts w:eastAsia="Times New Roman" w:cstheme="minorHAnsi"/>
                <w:sz w:val="20"/>
                <w:szCs w:val="20"/>
                <w:lang w:eastAsia="ru-RU"/>
              </w:rPr>
              <w:t xml:space="preserve"> структуры собственности дополнительные риски, которые могут возникнуть при несоблюдении данного элемента Кодекса не возникнут. Общество полагает, что определение количественного состава Совета директоров в Уставе соответствует количественному составу, опр</w:t>
            </w:r>
            <w:r>
              <w:rPr>
                <w:rFonts w:eastAsia="Times New Roman" w:cstheme="minorHAnsi"/>
                <w:sz w:val="20"/>
                <w:szCs w:val="20"/>
                <w:lang w:eastAsia="ru-RU"/>
              </w:rPr>
              <w:t xml:space="preserve">еделенному п. 3 ст. 66 ФЗ «Об акционерных обществах», является достаточным и не требует принятия каких-либо дополнительных мер. </w:t>
            </w:r>
          </w:p>
          <w:p w:rsidR="00BF4C6F" w:rsidRDefault="002253C9">
            <w:pPr>
              <w:pStyle w:val="ConsPlusNormal"/>
              <w:spacing w:after="120"/>
              <w:jc w:val="both"/>
              <w:rPr>
                <w:rFonts w:asciiTheme="minorHAnsi" w:hAnsiTheme="minorHAnsi" w:cstheme="minorHAnsi"/>
                <w:shd w:val="clear" w:color="auto" w:fill="FFFFFF"/>
              </w:rPr>
            </w:pPr>
            <w:r>
              <w:rPr>
                <w:rFonts w:asciiTheme="minorHAnsi" w:hAnsiTheme="minorHAnsi" w:cstheme="minorHAnsi"/>
                <w:shd w:val="clear" w:color="auto" w:fill="FFFFFF"/>
              </w:rPr>
              <w:t>Несоблюдение принципа 2.3.4. Кодекса является ограниченным по времени, Общество планирует достигнуть соблюдения элемента Кодекс</w:t>
            </w:r>
            <w:r>
              <w:rPr>
                <w:rFonts w:asciiTheme="minorHAnsi" w:hAnsiTheme="minorHAnsi" w:cstheme="minorHAnsi"/>
                <w:shd w:val="clear" w:color="auto" w:fill="FFFFFF"/>
              </w:rPr>
              <w:t xml:space="preserve">а в будущем. После проведения ГОСА в 2025 году Общество планирует рассмотреть возможность включить в компетенцию Совета директоров рассмотрение вопроса </w:t>
            </w:r>
            <w:r>
              <w:rPr>
                <w:rFonts w:asciiTheme="minorHAnsi" w:hAnsiTheme="minorHAnsi" w:cstheme="minorHAnsi"/>
              </w:rPr>
              <w:t xml:space="preserve">о соответствии количественного состава совета директоров потребностям общества и интересам акционеров с </w:t>
            </w:r>
            <w:r>
              <w:rPr>
                <w:rFonts w:asciiTheme="minorHAnsi" w:hAnsiTheme="minorHAnsi" w:cstheme="minorHAnsi"/>
              </w:rPr>
              <w:t xml:space="preserve">учетом мнения контролирующего Общество лица. </w:t>
            </w: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2.4</w:t>
            </w:r>
          </w:p>
        </w:tc>
        <w:tc>
          <w:tcPr>
            <w:tcW w:w="14680" w:type="dxa"/>
            <w:gridSpan w:val="4"/>
          </w:tcPr>
          <w:p w:rsidR="00BF4C6F" w:rsidRDefault="002253C9">
            <w:pPr>
              <w:pStyle w:val="ConsPlusNormal"/>
              <w:rPr>
                <w:rFonts w:asciiTheme="minorHAnsi" w:hAnsiTheme="minorHAnsi" w:cstheme="minorHAnsi"/>
              </w:rPr>
            </w:pPr>
            <w:r>
              <w:rPr>
                <w:rFonts w:asciiTheme="minorHAnsi" w:hAnsiTheme="minorHAnsi" w:cstheme="minorHAnsi"/>
              </w:rPr>
              <w:t>В состав совета директоров входит достаточное количество независимых директоров</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2.4.1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Независимым директором признается лицо, которое обладает достаточными пр</w:t>
            </w:r>
            <w:r>
              <w:rPr>
                <w:rFonts w:asciiTheme="minorHAnsi" w:hAnsiTheme="minorHAnsi" w:cstheme="minorHAnsi"/>
              </w:rPr>
              <w:t>офессионализмом, опытом и самостоятельностью для формирования собственной позиции, способно выносить объективные и добросовестные суждения, независимые от влияния исполнительных органов общества, отдельных групп акционеров или иных заинтересованных сторон.</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При этом следует учитывать, что в обычных условиях не может считаться независимым кандидат (избранный член совета директоров), который связан с обществом, его существенным акционером, существенным контрагентом или конкурентом общества или связан с государ</w:t>
            </w:r>
            <w:r>
              <w:rPr>
                <w:rFonts w:asciiTheme="minorHAnsi" w:hAnsiTheme="minorHAnsi" w:cstheme="minorHAnsi"/>
              </w:rPr>
              <w:t>ством</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1. В течение отчетного периода все независимые члены совета директоров отвечали всем критериям независимости, указанным в </w:t>
            </w:r>
            <w:hyperlink r:id="rId14" w:tooltip="consultantplus://offline/ref=DDE5C7F8AAEECBDA4158A364F1DBA3BBE82D9C06BBCE982D7422414D5F7407FB45176165BB16ED0616E75A4E5A4FDD3BD13A82878C77C7A81EsCA" w:history="1">
              <w:r>
                <w:rPr>
                  <w:rFonts w:asciiTheme="minorHAnsi" w:hAnsiTheme="minorHAnsi" w:cstheme="minorHAnsi"/>
                </w:rPr>
                <w:t>рекомендациях 102</w:t>
              </w:r>
            </w:hyperlink>
            <w:r>
              <w:rPr>
                <w:rFonts w:asciiTheme="minorHAnsi" w:hAnsiTheme="minorHAnsi" w:cstheme="minorHAnsi"/>
              </w:rPr>
              <w:t xml:space="preserve"> - </w:t>
            </w:r>
            <w:hyperlink r:id="rId15" w:tooltip="consultantplus://offline/ref=DDE5C7F8AAEECBDA4158A364F1DBA3BBE82D9C06BBCE982D7422414D5F7407FB45176165BB16ED0313E75A4E5A4FDD3BD13A82878C77C7A81EsCA" w:history="1">
              <w:r>
                <w:rPr>
                  <w:rFonts w:asciiTheme="minorHAnsi" w:hAnsiTheme="minorHAnsi" w:cstheme="minorHAnsi"/>
                </w:rPr>
                <w:t>107</w:t>
              </w:r>
            </w:hyperlink>
            <w:r>
              <w:rPr>
                <w:rFonts w:asciiTheme="minorHAnsi" w:hAnsiTheme="minorHAnsi" w:cstheme="minorHAnsi"/>
              </w:rPr>
              <w:t xml:space="preserve"> Кодекса, или были признаны независимыми по решению совета директоров</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ascii="Wingdings 2" w:eastAsia="Wingdings 2" w:hAnsi="Wingdings 2" w:cs="Wingdings 2"/>
                <w:sz w:val="20"/>
                <w:szCs w:val="20"/>
              </w:rPr>
              <w:t></w:t>
            </w:r>
            <w:r>
              <w:rPr>
                <w:rFonts w:ascii="Wingdings 2" w:eastAsia="Wingdings 2" w:hAnsi="Wingdings 2" w:cs="Wingdings 2"/>
                <w:sz w:val="20"/>
                <w:szCs w:val="20"/>
              </w:rPr>
              <w:t></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widowControl w:val="0"/>
              <w:spacing w:after="120" w:line="240" w:lineRule="auto"/>
              <w:jc w:val="both"/>
              <w:rPr>
                <w:rFonts w:cstheme="minorHAnsi"/>
                <w:sz w:val="20"/>
                <w:szCs w:val="20"/>
              </w:rPr>
            </w:pPr>
            <w:r>
              <w:rPr>
                <w:rFonts w:cstheme="minorHAnsi"/>
                <w:sz w:val="20"/>
                <w:szCs w:val="20"/>
              </w:rPr>
              <w:t>критерий 1 не соблюдается</w:t>
            </w:r>
          </w:p>
          <w:p w:rsidR="00BF4C6F" w:rsidRDefault="002253C9">
            <w:pPr>
              <w:widowControl w:val="0"/>
              <w:numPr>
                <w:ilvl w:val="1"/>
                <w:numId w:val="0"/>
              </w:numPr>
              <w:tabs>
                <w:tab w:val="num" w:pos="0"/>
                <w:tab w:val="left" w:pos="1134"/>
              </w:tabs>
              <w:spacing w:after="120" w:line="240" w:lineRule="auto"/>
              <w:jc w:val="both"/>
              <w:rPr>
                <w:rFonts w:eastAsiaTheme="minorEastAsia" w:cstheme="minorHAnsi"/>
                <w:sz w:val="20"/>
                <w:szCs w:val="20"/>
                <w:lang w:eastAsia="ru-RU"/>
              </w:rPr>
            </w:pPr>
            <w:r>
              <w:rPr>
                <w:rFonts w:cstheme="minorHAnsi"/>
                <w:b/>
                <w:sz w:val="20"/>
                <w:szCs w:val="20"/>
              </w:rPr>
              <w:t>В отношении критерия 1 Общество приводит следующее пояснение:</w:t>
            </w:r>
          </w:p>
          <w:p w:rsidR="00BF4C6F" w:rsidRDefault="002253C9">
            <w:pPr>
              <w:spacing w:after="120" w:line="240" w:lineRule="auto"/>
              <w:jc w:val="both"/>
              <w:rPr>
                <w:rFonts w:eastAsiaTheme="minorEastAsia" w:cstheme="minorHAnsi"/>
                <w:sz w:val="20"/>
                <w:szCs w:val="20"/>
                <w:lang w:eastAsia="ru-RU"/>
              </w:rPr>
            </w:pPr>
            <w:r>
              <w:rPr>
                <w:rFonts w:eastAsia="Times New Roman" w:cstheme="minorHAnsi"/>
                <w:sz w:val="20"/>
                <w:szCs w:val="20"/>
                <w:lang w:eastAsia="ru-RU"/>
              </w:rPr>
              <w:t xml:space="preserve">В течение отчетного периода в составе Совета директоров Общества отсутствовали </w:t>
            </w:r>
            <w:r>
              <w:rPr>
                <w:rFonts w:eastAsiaTheme="minorEastAsia" w:cstheme="minorHAnsi"/>
                <w:sz w:val="20"/>
                <w:szCs w:val="20"/>
                <w:lang w:eastAsia="ru-RU"/>
              </w:rPr>
              <w:t>независимые члены Совета директоров, которые бы отвечали всем критериям независимости, указанным в рекомендациях 102-107 Кодекса, или были признаны независимыми по решению Совет</w:t>
            </w:r>
            <w:r>
              <w:rPr>
                <w:rFonts w:eastAsiaTheme="minorEastAsia" w:cstheme="minorHAnsi"/>
                <w:sz w:val="20"/>
                <w:szCs w:val="20"/>
                <w:lang w:eastAsia="ru-RU"/>
              </w:rPr>
              <w:t>а директоров.</w:t>
            </w:r>
          </w:p>
          <w:p w:rsidR="00BF4C6F" w:rsidRDefault="002253C9">
            <w:pPr>
              <w:spacing w:after="120" w:line="240" w:lineRule="auto"/>
              <w:jc w:val="both"/>
              <w:rPr>
                <w:rFonts w:eastAsiaTheme="minorEastAsia" w:cstheme="minorHAnsi"/>
                <w:sz w:val="20"/>
                <w:szCs w:val="20"/>
                <w:lang w:eastAsia="ru-RU"/>
              </w:rPr>
            </w:pPr>
            <w:r>
              <w:rPr>
                <w:rFonts w:cstheme="minorHAnsi"/>
                <w:sz w:val="20"/>
                <w:szCs w:val="20"/>
              </w:rPr>
              <w:t xml:space="preserve">В соответствии с рекомендациями Кодекса </w:t>
            </w:r>
            <w:r>
              <w:rPr>
                <w:rFonts w:eastAsiaTheme="minorEastAsia" w:cstheme="minorHAnsi"/>
                <w:sz w:val="20"/>
                <w:szCs w:val="20"/>
                <w:lang w:eastAsia="ru-RU"/>
              </w:rPr>
              <w:t xml:space="preserve">не может считаться независимым кандидат (избранный член совета директоров), который связан с обществом или его существенным акционером. </w:t>
            </w:r>
          </w:p>
          <w:p w:rsidR="00BF4C6F" w:rsidRDefault="002253C9">
            <w:pPr>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Из практики корпоративного управления можно отметить, что у Общес</w:t>
            </w:r>
            <w:r>
              <w:rPr>
                <w:rFonts w:eastAsiaTheme="minorEastAsia" w:cstheme="minorHAnsi"/>
                <w:sz w:val="20"/>
                <w:szCs w:val="20"/>
                <w:lang w:eastAsia="ru-RU"/>
              </w:rPr>
              <w:t xml:space="preserve">тва присутствовал опыт наличия в составе совета директоров независимых членов совета директоров, отвечающим критериям независимости. </w:t>
            </w:r>
          </w:p>
          <w:p w:rsidR="00BF4C6F" w:rsidRDefault="002253C9">
            <w:pPr>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Общество придает большое значение работе с акционерами и стремится обеспечивать прозрачность и справедливость в процессе в</w:t>
            </w:r>
            <w:r>
              <w:rPr>
                <w:rFonts w:eastAsiaTheme="minorEastAsia" w:cstheme="minorHAnsi"/>
                <w:sz w:val="20"/>
                <w:szCs w:val="20"/>
                <w:lang w:eastAsia="ru-RU"/>
              </w:rPr>
              <w:t>ыбора независимых директоров. Однако, выдвижение и избрание кандидатов является прерогативой акционеров, и Общество не имеет возможности гарантировать строгое соблюдение данной нормы. Таким образом, выбор директоров зависит от решения акционеров и выражени</w:t>
            </w:r>
            <w:r>
              <w:rPr>
                <w:rFonts w:eastAsiaTheme="minorEastAsia" w:cstheme="minorHAnsi"/>
                <w:sz w:val="20"/>
                <w:szCs w:val="20"/>
                <w:lang w:eastAsia="ru-RU"/>
              </w:rPr>
              <w:t>я ими своих предпочтений во время голосования. Тем не менее, Общество готово предоставить всю необходимую информацию о квалификации и опыте кандидатов, чтобы помочь акционерам принять обоснованное решение в интересах Общества.</w:t>
            </w:r>
          </w:p>
          <w:p w:rsidR="00BF4C6F" w:rsidRDefault="002253C9">
            <w:pPr>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В сложившейся системе корпора</w:t>
            </w:r>
            <w:r>
              <w:rPr>
                <w:rFonts w:eastAsiaTheme="minorEastAsia" w:cstheme="minorHAnsi"/>
                <w:sz w:val="20"/>
                <w:szCs w:val="20"/>
                <w:lang w:eastAsia="ru-RU"/>
              </w:rPr>
              <w:t>тивного управления Общество, помимо прочего, уделяет особое внимание к предложениям акционеров по выдвижению кандидатов в совет директоров. Так, одним из инструментов корпоративного управления, используемым Обществом вместо рекомендованных Кодексом, являет</w:t>
            </w:r>
            <w:r>
              <w:rPr>
                <w:rFonts w:eastAsiaTheme="minorEastAsia" w:cstheme="minorHAnsi"/>
                <w:sz w:val="20"/>
                <w:szCs w:val="20"/>
                <w:lang w:eastAsia="ru-RU"/>
              </w:rPr>
              <w:t>ся рассмотрение Советом директоров и дальнейший анализ предложений акционеров по  выдвижению кандидатов в органы управления и контроля ПАО «Камчатскэнерго». Члены Совета директоров рассматривают предложения на предмет наличия у кандидатов достаточного проф</w:t>
            </w:r>
            <w:r>
              <w:rPr>
                <w:rFonts w:eastAsiaTheme="minorEastAsia" w:cstheme="minorHAnsi"/>
                <w:sz w:val="20"/>
                <w:szCs w:val="20"/>
                <w:lang w:eastAsia="ru-RU"/>
              </w:rPr>
              <w:t>ессионализма в сферах деятельности Общества, опыт, самостоятельность для формирования собственной позиции, способность выносить объективные и добросовестные суждения и другие факторы.</w:t>
            </w:r>
          </w:p>
          <w:p w:rsidR="00BF4C6F" w:rsidRDefault="002253C9">
            <w:pPr>
              <w:pStyle w:val="ConsPlusNormal"/>
              <w:jc w:val="both"/>
              <w:rPr>
                <w:rFonts w:asciiTheme="minorHAnsi" w:hAnsiTheme="minorHAnsi" w:cstheme="minorHAnsi"/>
              </w:rPr>
            </w:pPr>
            <w:r>
              <w:rPr>
                <w:rFonts w:asciiTheme="minorHAnsi" w:hAnsiTheme="minorHAnsi" w:cstheme="minorHAnsi"/>
              </w:rPr>
              <w:t>Ключевыми причинами, факторами и обстоятельствами, в силу которых Общест</w:t>
            </w:r>
            <w:r>
              <w:rPr>
                <w:rFonts w:asciiTheme="minorHAnsi" w:hAnsiTheme="minorHAnsi" w:cstheme="minorHAnsi"/>
              </w:rPr>
              <w:t>вом не соблюдаются указанные принципы Кодекса, можно назвать, прежде всего, сложившуюся структуру акционерного капитала Общества, в силу которой Общество руководствуется и опирается на позицию контролирующего лица в области корпоративного управления. Общес</w:t>
            </w:r>
            <w:r>
              <w:rPr>
                <w:rFonts w:asciiTheme="minorHAnsi" w:hAnsiTheme="minorHAnsi" w:cstheme="minorHAnsi"/>
              </w:rPr>
              <w:t xml:space="preserve">тво не может самостоятельно принимать решения </w:t>
            </w:r>
          </w:p>
          <w:p w:rsidR="00BF4C6F" w:rsidRDefault="002253C9">
            <w:pPr>
              <w:pStyle w:val="ConsPlusNormal"/>
              <w:jc w:val="both"/>
              <w:rPr>
                <w:rFonts w:asciiTheme="minorHAnsi" w:hAnsiTheme="minorHAnsi" w:cstheme="minorHAnsi"/>
              </w:rPr>
            </w:pPr>
            <w:r>
              <w:rPr>
                <w:rFonts w:asciiTheme="minorHAnsi" w:hAnsiTheme="minorHAnsi" w:cstheme="minorHAnsi"/>
              </w:rPr>
              <w:t xml:space="preserve"> по совершенствованию модели и практики корпоративного управления. В целях снижения потенциальных рисков Общество совместно с контролирующим его лицом создают условия для справедливого, разумного отношения к к</w:t>
            </w:r>
            <w:r>
              <w:rPr>
                <w:rFonts w:asciiTheme="minorHAnsi" w:hAnsiTheme="minorHAnsi" w:cstheme="minorHAnsi"/>
              </w:rPr>
              <w:t>аждому акционеру как со стороны органов управления так и со стороны контролирующего лица.</w:t>
            </w:r>
            <w:r>
              <w:t xml:space="preserve"> </w:t>
            </w:r>
          </w:p>
          <w:p w:rsidR="00BF4C6F" w:rsidRDefault="002253C9">
            <w:pPr>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Несоблюдение принципа 2.4.1. Кодекса является ограниченным по времени. Общество планирует достигнуть соблюдения элемента Кодекса в будущем при наступлении обстоятель</w:t>
            </w:r>
            <w:r>
              <w:rPr>
                <w:rFonts w:eastAsiaTheme="minorEastAsia" w:cstheme="minorHAnsi"/>
                <w:sz w:val="20"/>
                <w:szCs w:val="20"/>
                <w:lang w:eastAsia="ru-RU"/>
              </w:rPr>
              <w:t>ств, позволяющих изменить сложившуюся на сегодняшний день структуру уставного капитала (например, в случае приобретения акционерами/иными лицами более 2% голосующих акций Общества в результате реорганизации или увеличения уставного капитала).</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2.4.2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Проводится оценка соответствия кандидатов в члены совета директоров критериям независимости, а также осуществляется регулярный анализ соответствия независимых членов совета директоров критериям независимости. При проведении такой оценки содержание преоблад</w:t>
            </w:r>
            <w:r>
              <w:rPr>
                <w:rFonts w:asciiTheme="minorHAnsi" w:hAnsiTheme="minorHAnsi" w:cstheme="minorHAnsi"/>
              </w:rPr>
              <w:t>ает над формой</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отчетном периоде совет директоров (или комитет по номинациям совета директоров) составил мнение о независимости каждого кандидата в совет директоров и представил акционерам соответствующее заключение.</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За отчетный период совет директо</w:t>
            </w:r>
            <w:r>
              <w:rPr>
                <w:rFonts w:asciiTheme="minorHAnsi" w:hAnsiTheme="minorHAnsi" w:cstheme="minorHAnsi"/>
              </w:rPr>
              <w:t>ров (или комитет по номинациям совета директоров) по крайней мере один раз рассмотрел вопрос о независимости действующих членов совета директоров (после их избрания).</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3. В обществе разработаны процедуры, определяющие необходимые действия члена совета дирек</w:t>
            </w:r>
            <w:r>
              <w:rPr>
                <w:rFonts w:asciiTheme="minorHAnsi" w:hAnsiTheme="minorHAnsi" w:cstheme="minorHAnsi"/>
              </w:rPr>
              <w:t>торов в том случае, если он перестает быть независимым, включая обязательства по своевременному информированию об этом совета директоров</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ascii="Wingdings 2" w:eastAsia="Wingdings 2" w:hAnsi="Wingdings 2" w:cs="Wingdings 2"/>
                <w:sz w:val="20"/>
                <w:szCs w:val="20"/>
              </w:rPr>
              <w:t></w:t>
            </w:r>
            <w:r>
              <w:rPr>
                <w:rFonts w:ascii="Wingdings 2" w:eastAsia="Wingdings 2" w:hAnsi="Wingdings 2" w:cs="Wingdings 2"/>
                <w:sz w:val="20"/>
                <w:szCs w:val="20"/>
              </w:rPr>
              <w:t></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widowControl w:val="0"/>
              <w:spacing w:after="120" w:line="240" w:lineRule="auto"/>
              <w:jc w:val="both"/>
              <w:rPr>
                <w:rFonts w:cstheme="minorHAnsi"/>
                <w:sz w:val="20"/>
                <w:szCs w:val="20"/>
              </w:rPr>
            </w:pPr>
            <w:r>
              <w:rPr>
                <w:rFonts w:cstheme="minorHAnsi"/>
                <w:sz w:val="20"/>
                <w:szCs w:val="20"/>
              </w:rPr>
              <w:t>критерий 1- 3 не соблюдаются</w:t>
            </w:r>
          </w:p>
          <w:p w:rsidR="00BF4C6F" w:rsidRDefault="002253C9">
            <w:pPr>
              <w:widowControl w:val="0"/>
              <w:numPr>
                <w:ilvl w:val="1"/>
                <w:numId w:val="0"/>
              </w:numPr>
              <w:tabs>
                <w:tab w:val="num" w:pos="0"/>
                <w:tab w:val="left" w:pos="1134"/>
              </w:tabs>
              <w:spacing w:after="120" w:line="240" w:lineRule="auto"/>
              <w:jc w:val="both"/>
              <w:rPr>
                <w:rFonts w:eastAsiaTheme="minorEastAsia" w:cstheme="minorHAnsi"/>
                <w:sz w:val="20"/>
                <w:szCs w:val="20"/>
                <w:lang w:eastAsia="ru-RU"/>
              </w:rPr>
            </w:pPr>
            <w:r>
              <w:rPr>
                <w:rFonts w:cstheme="minorHAnsi"/>
                <w:b/>
                <w:sz w:val="20"/>
                <w:szCs w:val="20"/>
              </w:rPr>
              <w:t>В отношении критериев 1-3 Общество приводит следующие пояснения:</w:t>
            </w:r>
          </w:p>
          <w:p w:rsidR="00BF4C6F" w:rsidRDefault="002253C9">
            <w:pPr>
              <w:spacing w:after="120" w:line="240" w:lineRule="auto"/>
              <w:jc w:val="both"/>
              <w:rPr>
                <w:rFonts w:cstheme="minorHAnsi"/>
                <w:sz w:val="20"/>
                <w:szCs w:val="20"/>
              </w:rPr>
            </w:pPr>
            <w:r>
              <w:rPr>
                <w:rFonts w:cstheme="minorHAnsi"/>
                <w:sz w:val="20"/>
                <w:szCs w:val="20"/>
              </w:rPr>
              <w:t xml:space="preserve">Совет директоров Общества в отчетном периоде не составлял мнение о независимости каждого кандидата в Совет директоров и не предоставлял акционерам соответствующее заключение, не рассматривал </w:t>
            </w:r>
            <w:r>
              <w:rPr>
                <w:rFonts w:cstheme="minorHAnsi"/>
                <w:sz w:val="20"/>
                <w:szCs w:val="20"/>
              </w:rPr>
              <w:t>независимость действующих членов совета директоров, так как Устав и внутренние документы Общества не относят к компетенции совета директоров данные вопросы. В Обществе не разработаны процедуры, определяющие необходимые действия члена совета директоров в то</w:t>
            </w:r>
            <w:r>
              <w:rPr>
                <w:rFonts w:cstheme="minorHAnsi"/>
                <w:sz w:val="20"/>
                <w:szCs w:val="20"/>
              </w:rPr>
              <w:t xml:space="preserve">м случае, если он перестает быть независимым, включая обязательства по своевременному информированию об этом совета директоров. </w:t>
            </w:r>
          </w:p>
          <w:p w:rsidR="00BF4C6F" w:rsidRDefault="002253C9">
            <w:pPr>
              <w:spacing w:after="120" w:line="240" w:lineRule="auto"/>
              <w:jc w:val="both"/>
              <w:rPr>
                <w:rFonts w:cstheme="minorHAnsi"/>
                <w:sz w:val="20"/>
                <w:szCs w:val="20"/>
              </w:rPr>
            </w:pPr>
            <w:r>
              <w:rPr>
                <w:rFonts w:cstheme="minorHAnsi"/>
                <w:sz w:val="20"/>
                <w:szCs w:val="20"/>
              </w:rPr>
              <w:t>В Обществе в составе Совета директоров Общества за отчётный период отсутствовали независимые члены совета директоров, отвечающи</w:t>
            </w:r>
            <w:r>
              <w:rPr>
                <w:rFonts w:cstheme="minorHAnsi"/>
                <w:sz w:val="20"/>
                <w:szCs w:val="20"/>
              </w:rPr>
              <w:t xml:space="preserve">е всем критериям независимости, так как, в соответствии с рекомендациями Кодекса, </w:t>
            </w:r>
            <w:r>
              <w:rPr>
                <w:rFonts w:eastAsiaTheme="minorEastAsia" w:cstheme="minorHAnsi"/>
                <w:sz w:val="20"/>
                <w:szCs w:val="20"/>
                <w:lang w:eastAsia="ru-RU"/>
              </w:rPr>
              <w:t xml:space="preserve">независимый кандидат (избранный член совета директоров), который связан с обществом и существенным акционером Общества не может отвечать признакам независимости. </w:t>
            </w:r>
          </w:p>
          <w:p w:rsidR="00BF4C6F" w:rsidRDefault="002253C9">
            <w:pPr>
              <w:pStyle w:val="ConsPlusNormal"/>
              <w:jc w:val="both"/>
              <w:rPr>
                <w:rFonts w:asciiTheme="minorHAnsi" w:hAnsiTheme="minorHAnsi" w:cstheme="minorHAnsi"/>
              </w:rPr>
            </w:pPr>
            <w:r>
              <w:rPr>
                <w:rFonts w:asciiTheme="minorHAnsi" w:hAnsiTheme="minorHAnsi" w:cstheme="minorHAnsi"/>
              </w:rPr>
              <w:t>Ключевыми п</w:t>
            </w:r>
            <w:r>
              <w:rPr>
                <w:rFonts w:asciiTheme="minorHAnsi" w:hAnsiTheme="minorHAnsi" w:cstheme="minorHAnsi"/>
              </w:rPr>
              <w:t>ричинами, факторами и обстоятельствами, в силу которых Обществом не соблюдаются указанные принципы Кодекса, можно назвать, прежде всего, сложившуюся структуру акционерного капитала Общества, в силу которой Общество руководствуется и опирается на позицию ко</w:t>
            </w:r>
            <w:r>
              <w:rPr>
                <w:rFonts w:asciiTheme="minorHAnsi" w:hAnsiTheme="minorHAnsi" w:cstheme="minorHAnsi"/>
              </w:rPr>
              <w:t xml:space="preserve">нтролирующего лица в области корпоративного управления. Общество не может самостоятельно принимать решения </w:t>
            </w:r>
          </w:p>
          <w:p w:rsidR="00BF4C6F" w:rsidRDefault="002253C9">
            <w:pPr>
              <w:pStyle w:val="ConsPlusNormal"/>
              <w:jc w:val="both"/>
              <w:rPr>
                <w:rFonts w:asciiTheme="minorHAnsi" w:hAnsiTheme="minorHAnsi" w:cstheme="minorHAnsi"/>
              </w:rPr>
            </w:pPr>
            <w:r>
              <w:rPr>
                <w:rFonts w:asciiTheme="minorHAnsi" w:hAnsiTheme="minorHAnsi" w:cstheme="minorHAnsi"/>
              </w:rPr>
              <w:t xml:space="preserve"> по совершенствованию модели и практики корпоративного управления. В целях снижения потенциальных рисков Общество совместно с контролирующим его лиц</w:t>
            </w:r>
            <w:r>
              <w:rPr>
                <w:rFonts w:asciiTheme="minorHAnsi" w:hAnsiTheme="minorHAnsi" w:cstheme="minorHAnsi"/>
              </w:rPr>
              <w:t>ом создают условия для справедливого, разумного отношения к каждому акционеру как со стороны органов управления так и со стороны контролирующего лица.</w:t>
            </w:r>
            <w:r>
              <w:t xml:space="preserve"> </w:t>
            </w:r>
          </w:p>
          <w:p w:rsidR="00BF4C6F" w:rsidRDefault="00BF4C6F">
            <w:pPr>
              <w:spacing w:after="120" w:line="240" w:lineRule="auto"/>
              <w:jc w:val="both"/>
              <w:rPr>
                <w:rFonts w:cstheme="minorHAnsi"/>
                <w:sz w:val="10"/>
                <w:szCs w:val="10"/>
              </w:rPr>
            </w:pPr>
          </w:p>
          <w:p w:rsidR="00BF4C6F" w:rsidRDefault="002253C9">
            <w:pPr>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Для снижения возникающих дополнительных рисков при несоблюдении данного критерия Кодекса Общество изуча</w:t>
            </w:r>
            <w:r>
              <w:rPr>
                <w:rFonts w:eastAsiaTheme="minorEastAsia" w:cstheme="minorHAnsi"/>
                <w:sz w:val="20"/>
                <w:szCs w:val="20"/>
                <w:lang w:eastAsia="ru-RU"/>
              </w:rPr>
              <w:t xml:space="preserve">ет, анализирует, контролирует процессы корпоративного управления, при которых могли бы наступить обстоятельства, позволяющих изменить сложившуюся на сегодняшний день структуру уставного капитала. Обществом прорабатываются определенные сценарии, механизмы, </w:t>
            </w:r>
            <w:r>
              <w:rPr>
                <w:rFonts w:eastAsiaTheme="minorEastAsia" w:cstheme="minorHAnsi"/>
                <w:sz w:val="20"/>
                <w:szCs w:val="20"/>
                <w:lang w:eastAsia="ru-RU"/>
              </w:rPr>
              <w:t>инструменты и действия Общества при наступлении таких обстоятельств.</w:t>
            </w:r>
          </w:p>
          <w:p w:rsidR="00BF4C6F" w:rsidRDefault="002253C9">
            <w:pPr>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Несоблюдение элементов 1-3 принципа 2.4.2. Кодекса является ограниченным по времени, Общество планирует достигнуть соблюдения элемента Кодекса в будущем. Так, после проведения ГОСА в 2025</w:t>
            </w:r>
            <w:r>
              <w:rPr>
                <w:rFonts w:eastAsiaTheme="minorEastAsia" w:cstheme="minorHAnsi"/>
                <w:sz w:val="20"/>
                <w:szCs w:val="20"/>
                <w:lang w:eastAsia="ru-RU"/>
              </w:rPr>
              <w:t xml:space="preserve"> году Общество планирует рассмотреть возможность разработки внутреннего документа, позволяющего обществу и его органам управления минимизировать риски и предпринять все необходимые корпоративные действия в случае появления в составе Совета директоров незав</w:t>
            </w:r>
            <w:r>
              <w:rPr>
                <w:rFonts w:eastAsiaTheme="minorEastAsia" w:cstheme="minorHAnsi"/>
                <w:sz w:val="20"/>
                <w:szCs w:val="20"/>
                <w:lang w:eastAsia="ru-RU"/>
              </w:rPr>
              <w:t>исимых членов Совета директоров, а также добавить в имеющийся внутренний документ, определяющий обязанности членов совета директоров, аспекты: регламентирующие представление акционерам мнения о независимости каждого кандидата в совет директоров; рассмотрен</w:t>
            </w:r>
            <w:r>
              <w:rPr>
                <w:rFonts w:eastAsiaTheme="minorEastAsia" w:cstheme="minorHAnsi"/>
                <w:sz w:val="20"/>
                <w:szCs w:val="20"/>
                <w:lang w:eastAsia="ru-RU"/>
              </w:rPr>
              <w:t>ие вопроса о независимости действующих членов совета директоров (после их избрания); определяющие права и обязанности независимых членов совета директоров, а также процедуры, определяющие необходимые действия членов совета директоров в случае утраты ими ст</w:t>
            </w:r>
            <w:r>
              <w:rPr>
                <w:rFonts w:eastAsiaTheme="minorEastAsia" w:cstheme="minorHAnsi"/>
                <w:sz w:val="20"/>
                <w:szCs w:val="20"/>
                <w:lang w:eastAsia="ru-RU"/>
              </w:rPr>
              <w:t>атуса независимости.</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2.4.3</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Независимые директора составляют не менее одной трети избранного состава совета директоров</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Независимые директора составляют не менее одной трети состава совета директоров</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ascii="Wingdings 2" w:eastAsia="Wingdings 2" w:hAnsi="Wingdings 2" w:cs="Wingdings 2"/>
                <w:sz w:val="20"/>
                <w:szCs w:val="20"/>
              </w:rPr>
              <w:t></w:t>
            </w:r>
            <w:r>
              <w:rPr>
                <w:rFonts w:ascii="Wingdings 2" w:eastAsia="Wingdings 2" w:hAnsi="Wingdings 2" w:cs="Wingdings 2"/>
                <w:sz w:val="20"/>
                <w:szCs w:val="20"/>
              </w:rPr>
              <w:t></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widowControl w:val="0"/>
              <w:spacing w:after="120" w:line="240" w:lineRule="auto"/>
              <w:jc w:val="both"/>
              <w:rPr>
                <w:rFonts w:cstheme="minorHAnsi"/>
                <w:sz w:val="20"/>
                <w:szCs w:val="20"/>
              </w:rPr>
            </w:pPr>
            <w:r>
              <w:rPr>
                <w:rFonts w:cstheme="minorHAnsi"/>
                <w:sz w:val="20"/>
                <w:szCs w:val="20"/>
              </w:rPr>
              <w:t>критерий 1 не соблюдается</w:t>
            </w:r>
          </w:p>
          <w:p w:rsidR="00BF4C6F" w:rsidRDefault="002253C9">
            <w:pPr>
              <w:widowControl w:val="0"/>
              <w:numPr>
                <w:ilvl w:val="1"/>
                <w:numId w:val="0"/>
              </w:numPr>
              <w:tabs>
                <w:tab w:val="num" w:pos="0"/>
                <w:tab w:val="left" w:pos="1134"/>
              </w:tabs>
              <w:spacing w:after="120" w:line="240" w:lineRule="auto"/>
              <w:jc w:val="both"/>
              <w:rPr>
                <w:rFonts w:eastAsiaTheme="minorEastAsia" w:cstheme="minorHAnsi"/>
                <w:sz w:val="20"/>
                <w:szCs w:val="20"/>
                <w:lang w:eastAsia="ru-RU"/>
              </w:rPr>
            </w:pPr>
            <w:r>
              <w:rPr>
                <w:rFonts w:cstheme="minorHAnsi"/>
                <w:b/>
                <w:sz w:val="20"/>
                <w:szCs w:val="20"/>
              </w:rPr>
              <w:t>В отношении критерия 1 Общество приводит следующее пояснение:</w:t>
            </w:r>
          </w:p>
          <w:p w:rsidR="00BF4C6F" w:rsidRDefault="002253C9">
            <w:pPr>
              <w:spacing w:after="120" w:line="240" w:lineRule="auto"/>
              <w:jc w:val="both"/>
              <w:rPr>
                <w:rFonts w:cstheme="minorHAnsi"/>
                <w:sz w:val="20"/>
                <w:szCs w:val="20"/>
              </w:rPr>
            </w:pPr>
            <w:r>
              <w:rPr>
                <w:rFonts w:cstheme="minorHAnsi"/>
                <w:sz w:val="20"/>
                <w:szCs w:val="20"/>
              </w:rPr>
              <w:t xml:space="preserve">В течение отчетного периода в составе Совета директоров Общества независимые директора отсутствовали. </w:t>
            </w:r>
          </w:p>
          <w:p w:rsidR="00BF4C6F" w:rsidRDefault="002253C9">
            <w:pPr>
              <w:spacing w:after="120" w:line="240" w:lineRule="auto"/>
              <w:jc w:val="both"/>
              <w:rPr>
                <w:rFonts w:cstheme="minorHAnsi"/>
                <w:sz w:val="20"/>
                <w:szCs w:val="20"/>
              </w:rPr>
            </w:pPr>
            <w:r>
              <w:rPr>
                <w:rFonts w:cstheme="minorHAnsi"/>
                <w:sz w:val="20"/>
                <w:szCs w:val="20"/>
              </w:rPr>
              <w:t>Учитывая существующую структуру акционерного капитала, на конец отчетного года 6 членов действующего состава Совета директоров являются представителями существенного акционера, один – представитель менеджмента Общества (генеральный директор). Независимых д</w:t>
            </w:r>
            <w:r>
              <w:rPr>
                <w:rFonts w:cstheme="minorHAnsi"/>
                <w:sz w:val="20"/>
                <w:szCs w:val="20"/>
              </w:rPr>
              <w:t xml:space="preserve">иректоров, отвечающих признакам независимости, нет. При этом количественный состав Совета директоров Общества (в соответствии с Уставом составляет 7 человек) дает возможность организовать деятельность Совета директоров наиболее эффективным образом. </w:t>
            </w:r>
          </w:p>
          <w:p w:rsidR="00BF4C6F" w:rsidRDefault="002253C9">
            <w:pPr>
              <w:spacing w:after="120" w:line="240" w:lineRule="auto"/>
              <w:jc w:val="both"/>
              <w:rPr>
                <w:rFonts w:cstheme="minorHAnsi"/>
                <w:sz w:val="20"/>
                <w:szCs w:val="20"/>
              </w:rPr>
            </w:pPr>
            <w:r>
              <w:rPr>
                <w:rFonts w:cstheme="minorHAnsi"/>
                <w:sz w:val="20"/>
                <w:szCs w:val="20"/>
              </w:rPr>
              <w:t>До при</w:t>
            </w:r>
            <w:r>
              <w:rPr>
                <w:rFonts w:cstheme="minorHAnsi"/>
                <w:sz w:val="20"/>
                <w:szCs w:val="20"/>
              </w:rPr>
              <w:t>нятия Банком России Кодекса корпоративного управления в Обществе существовала практика присутствия в составе Совета директоров независимых членов, составляющих не менее одной трети состава совета директоров. Начиная с 2010 года, ввиду изменения структуры а</w:t>
            </w:r>
            <w:r>
              <w:rPr>
                <w:rFonts w:cstheme="minorHAnsi"/>
                <w:sz w:val="20"/>
                <w:szCs w:val="20"/>
              </w:rPr>
              <w:t xml:space="preserve">кционерного капитала и появлении у Общества существенного акционера, члены Совета директоров, отвечающие бы признакам независимости, отсутствуют. </w:t>
            </w:r>
          </w:p>
          <w:p w:rsidR="00BF4C6F" w:rsidRDefault="002253C9">
            <w:pPr>
              <w:pStyle w:val="ConsPlusNormal"/>
              <w:jc w:val="both"/>
              <w:rPr>
                <w:rFonts w:asciiTheme="minorHAnsi" w:hAnsiTheme="minorHAnsi" w:cstheme="minorHAnsi"/>
              </w:rPr>
            </w:pPr>
            <w:r>
              <w:rPr>
                <w:rFonts w:asciiTheme="minorHAnsi" w:hAnsiTheme="minorHAnsi" w:cstheme="minorHAnsi"/>
              </w:rPr>
              <w:t>Ключевыми причинами, факторами и обстоятельствами, в силу которых Обществом не соблюдаются указанные принципы</w:t>
            </w:r>
            <w:r>
              <w:rPr>
                <w:rFonts w:asciiTheme="minorHAnsi" w:hAnsiTheme="minorHAnsi" w:cstheme="minorHAnsi"/>
              </w:rPr>
              <w:t xml:space="preserve"> Кодекса, можно назвать, прежде всего, сложившуюся структуру акционерного капитала Общества, в силу которой Общество руководствуется и опирается на позицию контролирующего лица в области корпоративного управления. Общество не может самостоятельно принимать</w:t>
            </w:r>
            <w:r>
              <w:rPr>
                <w:rFonts w:asciiTheme="minorHAnsi" w:hAnsiTheme="minorHAnsi" w:cstheme="minorHAnsi"/>
              </w:rPr>
              <w:t xml:space="preserve"> решения </w:t>
            </w:r>
          </w:p>
          <w:p w:rsidR="00BF4C6F" w:rsidRDefault="002253C9">
            <w:pPr>
              <w:pStyle w:val="ConsPlusNormal"/>
              <w:jc w:val="both"/>
              <w:rPr>
                <w:rFonts w:asciiTheme="minorHAnsi" w:hAnsiTheme="minorHAnsi" w:cstheme="minorHAnsi"/>
              </w:rPr>
            </w:pPr>
            <w:r>
              <w:rPr>
                <w:rFonts w:asciiTheme="minorHAnsi" w:hAnsiTheme="minorHAnsi" w:cstheme="minorHAnsi"/>
              </w:rPr>
              <w:t xml:space="preserve"> по совершенствованию модели и практики корпоративного управления. В целях снижения потенциальных рисков Общество совместно с контролирующим его лицом создают условия для справедливого, разумного отношения к каждому акционеру как со стороны орган</w:t>
            </w:r>
            <w:r>
              <w:rPr>
                <w:rFonts w:asciiTheme="minorHAnsi" w:hAnsiTheme="minorHAnsi" w:cstheme="minorHAnsi"/>
              </w:rPr>
              <w:t>ов управления так и со стороны контролирующего лица.</w:t>
            </w:r>
            <w:r>
              <w:t xml:space="preserve"> </w:t>
            </w:r>
          </w:p>
          <w:p w:rsidR="00BF4C6F" w:rsidRDefault="002253C9">
            <w:pPr>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Тем не менее, для снижения возникающих дополнительных рисков при несоблюдении данного критерия Кодекса Общество изучает, анализирует, контролирует процессы корпоративного управления, при которых могли б</w:t>
            </w:r>
            <w:r>
              <w:rPr>
                <w:rFonts w:eastAsiaTheme="minorEastAsia" w:cstheme="minorHAnsi"/>
                <w:sz w:val="20"/>
                <w:szCs w:val="20"/>
                <w:lang w:eastAsia="ru-RU"/>
              </w:rPr>
              <w:t>ы наступить обстоятельства, позволяющих изменить сложившуюся на сегодняшний день структуру уставного капитала. Обществом прорабатываются определенные сценарии, механизмы, инструменты и действия Общества при наступлении таких обстоятельств.</w:t>
            </w:r>
          </w:p>
          <w:p w:rsidR="00BF4C6F" w:rsidRDefault="002253C9">
            <w:pPr>
              <w:spacing w:after="120" w:line="240" w:lineRule="auto"/>
              <w:jc w:val="both"/>
              <w:rPr>
                <w:rFonts w:cstheme="minorHAnsi"/>
                <w:sz w:val="20"/>
                <w:szCs w:val="20"/>
              </w:rPr>
            </w:pPr>
            <w:r>
              <w:rPr>
                <w:rFonts w:eastAsiaTheme="minorEastAsia" w:cstheme="minorHAnsi"/>
                <w:sz w:val="20"/>
                <w:szCs w:val="20"/>
                <w:lang w:eastAsia="ru-RU"/>
              </w:rPr>
              <w:t>Несоблюдение при</w:t>
            </w:r>
            <w:r>
              <w:rPr>
                <w:rFonts w:eastAsiaTheme="minorEastAsia" w:cstheme="minorHAnsi"/>
                <w:sz w:val="20"/>
                <w:szCs w:val="20"/>
                <w:lang w:eastAsia="ru-RU"/>
              </w:rPr>
              <w:t>нципа 2.4.3. Кодекса является ограниченным по времени, Общество планирует достигнуть соблюдения элемента Кодекса в будущем. Так, после проведения ГОСА в 2025 году Общество планирует рассмотреть возможность разработки внутреннего документа, позволяющего общ</w:t>
            </w:r>
            <w:r>
              <w:rPr>
                <w:rFonts w:eastAsiaTheme="minorEastAsia" w:cstheme="minorHAnsi"/>
                <w:sz w:val="20"/>
                <w:szCs w:val="20"/>
                <w:lang w:eastAsia="ru-RU"/>
              </w:rPr>
              <w:t xml:space="preserve">еству и его органам управления минимизировать риски и предпринять все необходимые корпоративные действия в случае появления в составе Совета директоров независимых членов Совета директоров, </w:t>
            </w:r>
            <w:r>
              <w:rPr>
                <w:rFonts w:cstheme="minorHAnsi"/>
                <w:sz w:val="20"/>
                <w:szCs w:val="20"/>
              </w:rPr>
              <w:t>а также закрепить в уже имеющемся внутреннем документе раздел, рег</w:t>
            </w:r>
            <w:r>
              <w:rPr>
                <w:rFonts w:cstheme="minorHAnsi"/>
                <w:sz w:val="20"/>
                <w:szCs w:val="20"/>
              </w:rPr>
              <w:t>улирующий права и обязанности независимых членов совета директоров.</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2.4.4</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Независимые директора играют ключевую роль в предотвращении внутренних конфликтов в обществе и совершении обществом существенных корпоративных действий</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Независимые директора (у которых отсутствовал конфликт интересов) в отчетном периоде предварительно оценивали существенные корпоративные действия, связанные с возможным конфликтом интересов, а результаты такой оценки предоставлялись совету директоров</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ascii="Wingdings 2" w:eastAsia="Wingdings 2" w:hAnsi="Wingdings 2" w:cs="Wingdings 2"/>
                <w:sz w:val="20"/>
                <w:szCs w:val="20"/>
              </w:rPr>
              <w:t></w:t>
            </w:r>
            <w:r>
              <w:rPr>
                <w:rFonts w:ascii="Wingdings 2" w:eastAsia="Wingdings 2" w:hAnsi="Wingdings 2" w:cs="Wingdings 2"/>
                <w:sz w:val="20"/>
                <w:szCs w:val="20"/>
              </w:rPr>
              <w:t></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widowControl w:val="0"/>
              <w:spacing w:after="120" w:line="240" w:lineRule="auto"/>
              <w:jc w:val="both"/>
              <w:rPr>
                <w:rFonts w:cstheme="minorHAnsi"/>
                <w:sz w:val="20"/>
                <w:szCs w:val="20"/>
              </w:rPr>
            </w:pPr>
            <w:r>
              <w:rPr>
                <w:rFonts w:cstheme="minorHAnsi"/>
                <w:sz w:val="20"/>
                <w:szCs w:val="20"/>
              </w:rPr>
              <w:t>критерий 1 не соблюдается</w:t>
            </w:r>
          </w:p>
          <w:p w:rsidR="00BF4C6F" w:rsidRDefault="002253C9">
            <w:pPr>
              <w:widowControl w:val="0"/>
              <w:numPr>
                <w:ilvl w:val="1"/>
                <w:numId w:val="0"/>
              </w:numPr>
              <w:tabs>
                <w:tab w:val="num" w:pos="0"/>
                <w:tab w:val="left" w:pos="1134"/>
              </w:tabs>
              <w:spacing w:line="240" w:lineRule="auto"/>
              <w:jc w:val="both"/>
              <w:rPr>
                <w:rFonts w:eastAsiaTheme="minorEastAsia" w:cstheme="minorHAnsi"/>
                <w:sz w:val="20"/>
                <w:szCs w:val="20"/>
                <w:lang w:eastAsia="ru-RU"/>
              </w:rPr>
            </w:pPr>
            <w:r>
              <w:rPr>
                <w:rFonts w:cstheme="minorHAnsi"/>
                <w:b/>
                <w:sz w:val="20"/>
                <w:szCs w:val="20"/>
              </w:rPr>
              <w:t>В отношении критерия 1 Общество приводит следующее пояснение:</w:t>
            </w:r>
          </w:p>
          <w:p w:rsidR="00BF4C6F" w:rsidRDefault="002253C9">
            <w:pPr>
              <w:spacing w:after="120" w:line="240" w:lineRule="auto"/>
              <w:jc w:val="both"/>
              <w:rPr>
                <w:rFonts w:eastAsiaTheme="minorEastAsia" w:cstheme="minorHAnsi"/>
                <w:sz w:val="20"/>
                <w:szCs w:val="20"/>
                <w:lang w:eastAsia="ru-RU"/>
              </w:rPr>
            </w:pPr>
            <w:r>
              <w:rPr>
                <w:rFonts w:cstheme="minorHAnsi"/>
                <w:sz w:val="20"/>
                <w:szCs w:val="20"/>
              </w:rPr>
              <w:t>В составе Совета директоров Общества отсутствовали независимые члены совета директоров, отвечающие всем критериям независимости, указанным в рекомендациях Кодекса, соответственно о</w:t>
            </w:r>
            <w:r>
              <w:rPr>
                <w:rFonts w:eastAsiaTheme="minorEastAsia" w:cstheme="minorHAnsi"/>
                <w:sz w:val="20"/>
                <w:szCs w:val="20"/>
                <w:lang w:eastAsia="ru-RU"/>
              </w:rPr>
              <w:t xml:space="preserve">ценка возможного конфликта интересов в Обществе не проводилась. </w:t>
            </w:r>
          </w:p>
          <w:p w:rsidR="00BF4C6F" w:rsidRDefault="002253C9">
            <w:pPr>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Уставом Общ</w:t>
            </w:r>
            <w:r>
              <w:rPr>
                <w:rFonts w:eastAsiaTheme="minorEastAsia" w:cstheme="minorHAnsi"/>
                <w:sz w:val="20"/>
                <w:szCs w:val="20"/>
                <w:lang w:eastAsia="ru-RU"/>
              </w:rPr>
              <w:t>ества или иными внутренними документами не определено само понятие существенных корпоративных действий. Во внутренних документах Общества не закреплена процедура, в соответствии с которой независимые директора (у которых отсутствует конфликт интересов) пре</w:t>
            </w:r>
            <w:r>
              <w:rPr>
                <w:rFonts w:eastAsiaTheme="minorEastAsia" w:cstheme="minorHAnsi"/>
                <w:sz w:val="20"/>
                <w:szCs w:val="20"/>
                <w:lang w:eastAsia="ru-RU"/>
              </w:rPr>
              <w:t>дварительно оценивали бы существенные корпоративные действия, связанные с возможным конфликтом интересом.</w:t>
            </w:r>
          </w:p>
          <w:p w:rsidR="00BF4C6F" w:rsidRDefault="002253C9">
            <w:pPr>
              <w:widowControl w:val="0"/>
              <w:spacing w:after="120" w:line="240" w:lineRule="auto"/>
              <w:jc w:val="both"/>
              <w:rPr>
                <w:rFonts w:eastAsiaTheme="minorEastAsia" w:cstheme="minorHAnsi"/>
                <w:sz w:val="20"/>
                <w:szCs w:val="20"/>
                <w:lang w:eastAsia="ru-RU"/>
              </w:rPr>
            </w:pPr>
            <w:r>
              <w:rPr>
                <w:rFonts w:eastAsia="Times New Roman" w:cstheme="minorHAnsi"/>
                <w:sz w:val="20"/>
                <w:szCs w:val="20"/>
                <w:lang w:eastAsia="ru-RU"/>
              </w:rPr>
              <w:t xml:space="preserve">Большинство состава Совета директоров Общества состоит из числа менеджмента, контролирующего Общество юридического лица. Один член Совета директоров является единоличным исполнительным органом Общества. За отчетный период у Общества не выявлено </w:t>
            </w:r>
            <w:r>
              <w:rPr>
                <w:rFonts w:eastAsiaTheme="minorEastAsia" w:cstheme="minorHAnsi"/>
                <w:sz w:val="20"/>
                <w:szCs w:val="20"/>
                <w:lang w:eastAsia="ru-RU"/>
              </w:rPr>
              <w:t>существенны</w:t>
            </w:r>
            <w:r>
              <w:rPr>
                <w:rFonts w:eastAsiaTheme="minorEastAsia" w:cstheme="minorHAnsi"/>
                <w:sz w:val="20"/>
                <w:szCs w:val="20"/>
                <w:lang w:eastAsia="ru-RU"/>
              </w:rPr>
              <w:t xml:space="preserve">х корпоративных действий, связанных с возможным конфликтом интересов. На практике корпоративного управления в Обществе, за время существования Общества, </w:t>
            </w:r>
            <w:r>
              <w:rPr>
                <w:rFonts w:cstheme="minorHAnsi"/>
                <w:sz w:val="20"/>
                <w:szCs w:val="20"/>
              </w:rPr>
              <w:t>корпоративных конфликтов</w:t>
            </w:r>
            <w:r>
              <w:rPr>
                <w:rFonts w:eastAsiaTheme="minorEastAsia" w:cstheme="minorHAnsi"/>
                <w:sz w:val="20"/>
                <w:szCs w:val="20"/>
                <w:lang w:eastAsia="ru-RU"/>
              </w:rPr>
              <w:t xml:space="preserve"> не возникало.  Ввиду существующей в настоящее время структуры акционерного кап</w:t>
            </w:r>
            <w:r>
              <w:rPr>
                <w:rFonts w:eastAsiaTheme="minorEastAsia" w:cstheme="minorHAnsi"/>
                <w:sz w:val="20"/>
                <w:szCs w:val="20"/>
                <w:lang w:eastAsia="ru-RU"/>
              </w:rPr>
              <w:t>итала необходимость в оценке существенных корпоративных действий, связанных с возможным конфликтом интересов, отсутствовала.</w:t>
            </w:r>
          </w:p>
          <w:p w:rsidR="00BF4C6F" w:rsidRDefault="002253C9">
            <w:pPr>
              <w:pStyle w:val="ConsPlusNormal"/>
              <w:jc w:val="both"/>
              <w:rPr>
                <w:rFonts w:asciiTheme="minorHAnsi" w:hAnsiTheme="minorHAnsi" w:cstheme="minorHAnsi"/>
              </w:rPr>
            </w:pPr>
            <w:r>
              <w:rPr>
                <w:rFonts w:asciiTheme="minorHAnsi" w:hAnsiTheme="minorHAnsi" w:cstheme="minorHAnsi"/>
              </w:rPr>
              <w:t>Ключевыми причинами, факторами и обстоятельствами, в силу которых Обществом не соблюдаются указанные принципы Кодекса, можно назват</w:t>
            </w:r>
            <w:r>
              <w:rPr>
                <w:rFonts w:asciiTheme="minorHAnsi" w:hAnsiTheme="minorHAnsi" w:cstheme="minorHAnsi"/>
              </w:rPr>
              <w:t xml:space="preserve">ь, прежде всего, сложившуюся структуру акционерного капитала Общества, в силу которой Общество руководствуется и опирается на позицию контролирующего лица в области корпоративного управления. Общество не может самостоятельно принимать решения </w:t>
            </w:r>
          </w:p>
          <w:p w:rsidR="00BF4C6F" w:rsidRDefault="002253C9">
            <w:pPr>
              <w:pStyle w:val="ConsPlusNormal"/>
              <w:jc w:val="both"/>
              <w:rPr>
                <w:rFonts w:asciiTheme="minorHAnsi" w:hAnsiTheme="minorHAnsi" w:cstheme="minorHAnsi"/>
              </w:rPr>
            </w:pPr>
            <w:r>
              <w:rPr>
                <w:rFonts w:asciiTheme="minorHAnsi" w:hAnsiTheme="minorHAnsi" w:cstheme="minorHAnsi"/>
              </w:rPr>
              <w:t xml:space="preserve"> по совершен</w:t>
            </w:r>
            <w:r>
              <w:rPr>
                <w:rFonts w:asciiTheme="minorHAnsi" w:hAnsiTheme="minorHAnsi" w:cstheme="minorHAnsi"/>
              </w:rPr>
              <w:t>ствованию модели и практики корпоративного управления. В целях снижения потенциальных рисков Общество совместно с контролирующим его лицом создают условия для справедливого, разумного отношения к каждому акционеру как со стороны органов управления так и со</w:t>
            </w:r>
            <w:r>
              <w:rPr>
                <w:rFonts w:asciiTheme="minorHAnsi" w:hAnsiTheme="minorHAnsi" w:cstheme="minorHAnsi"/>
              </w:rPr>
              <w:t xml:space="preserve"> стороны контролирующего лица.</w:t>
            </w:r>
            <w:r>
              <w:t xml:space="preserve"> </w:t>
            </w:r>
          </w:p>
          <w:p w:rsidR="00BF4C6F" w:rsidRDefault="00BF4C6F">
            <w:pPr>
              <w:pStyle w:val="ConsPlusNormal"/>
              <w:jc w:val="both"/>
              <w:rPr>
                <w:rFonts w:asciiTheme="minorHAnsi" w:hAnsiTheme="minorHAnsi" w:cstheme="minorHAnsi"/>
              </w:rPr>
            </w:pPr>
          </w:p>
          <w:p w:rsidR="00BF4C6F" w:rsidRDefault="002253C9">
            <w:pPr>
              <w:widowControl w:val="0"/>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Общество в качестве мер, направленных на снижение возникающих дополнительных рисков, учитывает положения внутренних документов и сложившуюся в Обществе практику, в соответствии с которой каждый член Совета директоров по ито</w:t>
            </w:r>
            <w:r>
              <w:rPr>
                <w:rFonts w:eastAsiaTheme="minorEastAsia" w:cstheme="minorHAnsi"/>
                <w:sz w:val="20"/>
                <w:szCs w:val="20"/>
                <w:lang w:eastAsia="ru-RU"/>
              </w:rPr>
              <w:t>гам рассмотрения вопросов повестки дня и материалов по ним вправе направить секретарю Совета директоров и другим членам Совета директоров особое мнение. Особое мнение по каждому вопросу является неотъемлемой частью протокола заседания Совета директоров. Та</w:t>
            </w:r>
            <w:r>
              <w:rPr>
                <w:rFonts w:eastAsiaTheme="minorEastAsia" w:cstheme="minorHAnsi"/>
                <w:sz w:val="20"/>
                <w:szCs w:val="20"/>
                <w:lang w:eastAsia="ru-RU"/>
              </w:rPr>
              <w:t xml:space="preserve">кже каждый член Совет директоров вправе предложить альтернативный проект решения по каждому вопросу повестки дня, который подлежит включению в соответствующие пункты повестки дня опросных листов. </w:t>
            </w:r>
          </w:p>
          <w:p w:rsidR="00BF4C6F" w:rsidRDefault="002253C9">
            <w:pPr>
              <w:spacing w:after="120" w:line="240" w:lineRule="auto"/>
              <w:jc w:val="both"/>
              <w:rPr>
                <w:rFonts w:cstheme="minorHAnsi"/>
                <w:sz w:val="20"/>
                <w:szCs w:val="20"/>
              </w:rPr>
            </w:pPr>
            <w:r>
              <w:rPr>
                <w:rFonts w:eastAsiaTheme="minorEastAsia" w:cstheme="minorHAnsi"/>
                <w:sz w:val="20"/>
                <w:szCs w:val="20"/>
                <w:lang w:eastAsia="ru-RU"/>
              </w:rPr>
              <w:t xml:space="preserve">Несоблюдение принципа 2.4.4. Кодекса является ограниченным </w:t>
            </w:r>
            <w:r>
              <w:rPr>
                <w:rFonts w:eastAsiaTheme="minorEastAsia" w:cstheme="minorHAnsi"/>
                <w:sz w:val="20"/>
                <w:szCs w:val="20"/>
                <w:lang w:eastAsia="ru-RU"/>
              </w:rPr>
              <w:t xml:space="preserve">по времени, Общество планирует достигнуть соблюдения элемента Кодекса в будущем. Так, после проведения ГОСА в 2025 году Общество планирует рассмотреть возможность разработки внутреннего документа, позволяющего </w:t>
            </w:r>
            <w:r>
              <w:rPr>
                <w:rFonts w:cstheme="minorHAnsi"/>
                <w:sz w:val="20"/>
                <w:szCs w:val="20"/>
                <w:lang w:eastAsia="ru-RU"/>
              </w:rPr>
              <w:t>обществу и его органам управления минимизирова</w:t>
            </w:r>
            <w:r>
              <w:rPr>
                <w:rFonts w:cstheme="minorHAnsi"/>
                <w:sz w:val="20"/>
                <w:szCs w:val="20"/>
                <w:lang w:eastAsia="ru-RU"/>
              </w:rPr>
              <w:t xml:space="preserve">ть риски и предпринять все необходимые корпоративные действия в случае появления в составе Совета директоров независимых членов Совета директоров, </w:t>
            </w:r>
            <w:r>
              <w:rPr>
                <w:rFonts w:cstheme="minorHAnsi"/>
                <w:sz w:val="20"/>
                <w:szCs w:val="20"/>
              </w:rPr>
              <w:t>а также закрепить в уже имеющемся внутреннем документе обязанность независимых членов совета директоров предв</w:t>
            </w:r>
            <w:r>
              <w:rPr>
                <w:rFonts w:cstheme="minorHAnsi"/>
                <w:sz w:val="20"/>
                <w:szCs w:val="20"/>
              </w:rPr>
              <w:t>арительно оценивать существенные корпоративные действия, связанные с возможным конфликтом интересов, и результаты такой оценки предоставлять совету директоров.</w:t>
            </w: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2.5</w:t>
            </w:r>
          </w:p>
        </w:tc>
        <w:tc>
          <w:tcPr>
            <w:tcW w:w="14680" w:type="dxa"/>
            <w:gridSpan w:val="4"/>
          </w:tcPr>
          <w:p w:rsidR="00BF4C6F" w:rsidRDefault="002253C9">
            <w:pPr>
              <w:pStyle w:val="ConsPlusNormal"/>
              <w:rPr>
                <w:rFonts w:asciiTheme="minorHAnsi" w:hAnsiTheme="minorHAnsi" w:cstheme="minorHAnsi"/>
              </w:rPr>
            </w:pPr>
            <w:r>
              <w:rPr>
                <w:rFonts w:asciiTheme="minorHAnsi" w:hAnsiTheme="minorHAnsi" w:cstheme="minorHAnsi"/>
              </w:rPr>
              <w:t>Председатель совета директоров способствует наиболее эффективному осуществлению функций, возложенных на совет директоров</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2.5.1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П</w:t>
            </w:r>
            <w:r>
              <w:rPr>
                <w:rFonts w:asciiTheme="minorHAnsi" w:hAnsiTheme="minorHAnsi" w:cstheme="minorHAnsi"/>
              </w:rPr>
              <w:t>редседателем совета директоров избран независимый директор либо из числа избранных независимых директоров определен старший независимый директор, координирующий работу независимых директоров и осуществляющий взаимодействие с председателем совета директоров</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Председатель совета директоров является независимым директором или же среди независимых директоров определен старший независимый директор.</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2. Роль, права и обязанности председателя совета директоров (и, если применимо, старшего независимого директора) </w:t>
            </w:r>
            <w:r>
              <w:rPr>
                <w:rFonts w:asciiTheme="minorHAnsi" w:hAnsiTheme="minorHAnsi" w:cstheme="minorHAnsi"/>
              </w:rPr>
              <w:t>должным образом определены во внутренних документах общества</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pStyle w:val="ConsPlusNormal"/>
              <w:spacing w:after="120"/>
              <w:jc w:val="both"/>
              <w:rPr>
                <w:rFonts w:asciiTheme="minorHAnsi" w:hAnsiTheme="minorHAnsi" w:cstheme="minorHAnsi"/>
              </w:rPr>
            </w:pPr>
            <w:r>
              <w:rPr>
                <w:rFonts w:asciiTheme="minorHAnsi" w:hAnsiTheme="minorHAnsi" w:cstheme="minorHAnsi"/>
              </w:rPr>
              <w:t>критерий 1 не соблюдается</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 xml:space="preserve">критерий 2 соблюдается </w:t>
            </w:r>
          </w:p>
          <w:p w:rsidR="00BF4C6F" w:rsidRDefault="002253C9">
            <w:pPr>
              <w:pStyle w:val="ConsPlusNormal"/>
              <w:spacing w:after="120"/>
              <w:jc w:val="both"/>
              <w:rPr>
                <w:rFonts w:asciiTheme="minorHAnsi" w:hAnsiTheme="minorHAnsi" w:cstheme="minorHAnsi"/>
              </w:rPr>
            </w:pPr>
            <w:r>
              <w:rPr>
                <w:rFonts w:asciiTheme="minorHAnsi" w:hAnsiTheme="minorHAnsi" w:cstheme="minorHAnsi"/>
                <w:b/>
              </w:rPr>
              <w:t>В отношении критерия 1 Общество приводит следующее пояснение:</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 xml:space="preserve">Председатель совета директоров не является независимым директором. Данный элемент Кодекса в Обществе не применим так как в составе Совета директоров Общества отсутствуют независимые директора. </w:t>
            </w:r>
          </w:p>
          <w:p w:rsidR="00BF4C6F" w:rsidRDefault="002253C9">
            <w:pPr>
              <w:widowControl w:val="0"/>
              <w:spacing w:after="120" w:line="240" w:lineRule="auto"/>
              <w:jc w:val="both"/>
              <w:rPr>
                <w:rFonts w:cstheme="minorHAnsi"/>
                <w:sz w:val="20"/>
                <w:szCs w:val="20"/>
              </w:rPr>
            </w:pPr>
            <w:r>
              <w:rPr>
                <w:rFonts w:cstheme="minorHAnsi"/>
                <w:sz w:val="20"/>
                <w:szCs w:val="20"/>
              </w:rPr>
              <w:t>Структура акционерного капитала Общества, а также отсутствие в</w:t>
            </w:r>
            <w:r>
              <w:rPr>
                <w:rFonts w:cstheme="minorHAnsi"/>
                <w:sz w:val="20"/>
                <w:szCs w:val="20"/>
              </w:rPr>
              <w:t xml:space="preserve">о внутренних документах норм о независимых членах Совета директоров, не позволяет избрать Председателем совета директоров независимого директора. </w:t>
            </w:r>
          </w:p>
          <w:p w:rsidR="00BF4C6F" w:rsidRDefault="002253C9">
            <w:pPr>
              <w:widowControl w:val="0"/>
              <w:spacing w:after="120" w:line="240" w:lineRule="auto"/>
              <w:jc w:val="both"/>
              <w:rPr>
                <w:rFonts w:eastAsiaTheme="minorEastAsia" w:cstheme="minorHAnsi"/>
                <w:sz w:val="20"/>
                <w:szCs w:val="20"/>
                <w:lang w:eastAsia="ru-RU"/>
              </w:rPr>
            </w:pPr>
            <w:r>
              <w:rPr>
                <w:rFonts w:cstheme="minorHAnsi"/>
                <w:sz w:val="20"/>
                <w:szCs w:val="20"/>
              </w:rPr>
              <w:t xml:space="preserve">Роль, права и обязанности председателя совета директоров должным образом определены во внутренних документах </w:t>
            </w:r>
            <w:r>
              <w:rPr>
                <w:rFonts w:cstheme="minorHAnsi"/>
                <w:sz w:val="20"/>
                <w:szCs w:val="20"/>
              </w:rPr>
              <w:t>общества – в Уставе и Положении о порядке созыва и проведения заседаний Совета директоров. В соответствии с Уставом Общества Председатель Совета директоров избирается большинством голосов от общего числа голосов всех членов Совета директоров Общества. Пред</w:t>
            </w:r>
            <w:r>
              <w:rPr>
                <w:rFonts w:cstheme="minorHAnsi"/>
                <w:sz w:val="20"/>
                <w:szCs w:val="20"/>
              </w:rPr>
              <w:t>седатель Совета директоров Общества не является независимым директором в связи с отсутствием независимых директоров в составе совете директоров, отвечающих всем критериям независимости, указанным в рекомендациях Кодекса. По мнению Общества, председатель Со</w:t>
            </w:r>
            <w:r>
              <w:rPr>
                <w:rFonts w:cstheme="minorHAnsi"/>
                <w:sz w:val="20"/>
                <w:szCs w:val="20"/>
              </w:rPr>
              <w:t xml:space="preserve">вета директоров в Обществе обладает достаточными знаниями, навыками и опытом, необходимыми для принятия решений, относящихся к компетенции Совета директоров. </w:t>
            </w:r>
            <w:r>
              <w:rPr>
                <w:rFonts w:eastAsiaTheme="minorEastAsia" w:cstheme="minorHAnsi"/>
                <w:sz w:val="20"/>
                <w:szCs w:val="20"/>
                <w:lang w:eastAsia="ru-RU"/>
              </w:rPr>
              <w:t>На практике корпоративного управления в Обществе до 2010 года председателем Совета директоров неск</w:t>
            </w:r>
            <w:r>
              <w:rPr>
                <w:rFonts w:eastAsiaTheme="minorEastAsia" w:cstheme="minorHAnsi"/>
                <w:sz w:val="20"/>
                <w:szCs w:val="20"/>
                <w:lang w:eastAsia="ru-RU"/>
              </w:rPr>
              <w:t>олько раз избирался независимый директор.</w:t>
            </w:r>
          </w:p>
          <w:p w:rsidR="00BF4C6F" w:rsidRDefault="002253C9">
            <w:pPr>
              <w:spacing w:after="120" w:line="240" w:lineRule="auto"/>
              <w:jc w:val="both"/>
              <w:rPr>
                <w:rFonts w:eastAsia="Times New Roman" w:cstheme="minorHAnsi"/>
                <w:sz w:val="20"/>
                <w:szCs w:val="20"/>
                <w:lang w:eastAsia="ru-RU"/>
              </w:rPr>
            </w:pPr>
            <w:r>
              <w:rPr>
                <w:rFonts w:cstheme="minorHAnsi"/>
                <w:bCs/>
                <w:sz w:val="20"/>
                <w:szCs w:val="20"/>
              </w:rPr>
              <w:t xml:space="preserve">Для снижения возникающих дополнительных рисков при несоблюдении данного критерия Кодекса Общество не исключает возможность разработки механизма, регламентирующего проведение анализа </w:t>
            </w:r>
            <w:r>
              <w:rPr>
                <w:rFonts w:eastAsia="Times New Roman" w:cstheme="minorHAnsi"/>
                <w:sz w:val="20"/>
                <w:szCs w:val="20"/>
                <w:lang w:eastAsia="ru-RU"/>
              </w:rPr>
              <w:t>внутренних документов Общества н</w:t>
            </w:r>
            <w:r>
              <w:rPr>
                <w:rFonts w:eastAsia="Times New Roman" w:cstheme="minorHAnsi"/>
                <w:sz w:val="20"/>
                <w:szCs w:val="20"/>
                <w:lang w:eastAsia="ru-RU"/>
              </w:rPr>
              <w:t>а предмет их соответствия требованиям законодательства РФ, Правилам листинга Московской Биржи и Кодексу корпоративного управления и закрепляющего, процедуры и корпоративные мероприятия Общества, например, при изменении структуры акционерного капитала и поя</w:t>
            </w:r>
            <w:r>
              <w:rPr>
                <w:rFonts w:eastAsia="Times New Roman" w:cstheme="minorHAnsi"/>
                <w:sz w:val="20"/>
                <w:szCs w:val="20"/>
                <w:lang w:eastAsia="ru-RU"/>
              </w:rPr>
              <w:t>влении в Обществе независимых директоров.</w:t>
            </w:r>
          </w:p>
          <w:p w:rsidR="00BF4C6F" w:rsidRDefault="002253C9">
            <w:pPr>
              <w:spacing w:after="120" w:line="240" w:lineRule="auto"/>
              <w:jc w:val="both"/>
              <w:rPr>
                <w:rFonts w:cstheme="minorHAnsi"/>
                <w:sz w:val="20"/>
                <w:szCs w:val="20"/>
              </w:rPr>
            </w:pPr>
            <w:r>
              <w:rPr>
                <w:rFonts w:eastAsiaTheme="minorEastAsia" w:cstheme="minorHAnsi"/>
                <w:sz w:val="20"/>
                <w:szCs w:val="20"/>
                <w:lang w:eastAsia="ru-RU"/>
              </w:rPr>
              <w:t>Несоблюдение принципа 2.5.1. Кодекса является ограниченным по времени, Общество планирует достигнуть соблюдения элемента Кодекса в будущем. Так, после проведения ГОСА в 2025 году Общество планирует рассмотреть возм</w:t>
            </w:r>
            <w:r>
              <w:rPr>
                <w:rFonts w:eastAsiaTheme="minorEastAsia" w:cstheme="minorHAnsi"/>
                <w:sz w:val="20"/>
                <w:szCs w:val="20"/>
                <w:lang w:eastAsia="ru-RU"/>
              </w:rPr>
              <w:t xml:space="preserve">ожность разработки внутреннего документа, позволяющего </w:t>
            </w:r>
            <w:r>
              <w:rPr>
                <w:rFonts w:cstheme="minorHAnsi"/>
                <w:sz w:val="20"/>
                <w:szCs w:val="20"/>
                <w:lang w:eastAsia="ru-RU"/>
              </w:rPr>
              <w:t>обществу и его органам управления минимизировать риски и предпринять все необходимые корпоративные действия в случае появления в составе Совета директоров независимых членов Совета директоров.</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2.5.2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Председатель совета директоров обеспечивает конструктивную атмосферу проведения заседаний, свободное обсуждение вопросов, включенных в повестку дня заседания, контроль за исполнением решений, принятых советом директоров</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Эффективность работы председателя</w:t>
            </w:r>
            <w:r>
              <w:rPr>
                <w:rFonts w:asciiTheme="minorHAnsi" w:hAnsiTheme="minorHAnsi" w:cstheme="minorHAnsi"/>
              </w:rPr>
              <w:t xml:space="preserve"> совета директоров оценивалась в рамках процедуры оценки (самооценки) качества работы совета директоров в отчетном периоде</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ascii="Wingdings 2" w:eastAsia="Wingdings 2" w:hAnsi="Wingdings 2" w:cs="Wingdings 2"/>
                <w:sz w:val="20"/>
                <w:szCs w:val="20"/>
              </w:rPr>
              <w:t></w:t>
            </w:r>
            <w:r>
              <w:rPr>
                <w:rFonts w:ascii="Wingdings 2" w:eastAsia="Wingdings 2" w:hAnsi="Wingdings 2" w:cs="Wingdings 2"/>
                <w:sz w:val="20"/>
                <w:szCs w:val="20"/>
              </w:rPr>
              <w:t></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widowControl w:val="0"/>
              <w:spacing w:after="120" w:line="240" w:lineRule="auto"/>
              <w:jc w:val="both"/>
              <w:rPr>
                <w:rFonts w:cstheme="minorHAnsi"/>
                <w:sz w:val="20"/>
                <w:szCs w:val="20"/>
              </w:rPr>
            </w:pPr>
            <w:r>
              <w:rPr>
                <w:rFonts w:cstheme="minorHAnsi"/>
                <w:sz w:val="20"/>
                <w:szCs w:val="20"/>
              </w:rPr>
              <w:t>критерий 1 не соблюдается</w:t>
            </w:r>
          </w:p>
          <w:p w:rsidR="00BF4C6F" w:rsidRDefault="002253C9">
            <w:pPr>
              <w:widowControl w:val="0"/>
              <w:numPr>
                <w:ilvl w:val="1"/>
                <w:numId w:val="0"/>
              </w:numPr>
              <w:tabs>
                <w:tab w:val="num" w:pos="0"/>
                <w:tab w:val="left" w:pos="1134"/>
              </w:tabs>
              <w:spacing w:after="120" w:line="240" w:lineRule="auto"/>
              <w:jc w:val="both"/>
              <w:rPr>
                <w:rFonts w:eastAsiaTheme="minorEastAsia" w:cstheme="minorHAnsi"/>
                <w:sz w:val="20"/>
                <w:szCs w:val="20"/>
                <w:lang w:eastAsia="ru-RU"/>
              </w:rPr>
            </w:pPr>
            <w:r>
              <w:rPr>
                <w:rFonts w:cstheme="minorHAnsi"/>
                <w:b/>
                <w:sz w:val="20"/>
                <w:szCs w:val="20"/>
              </w:rPr>
              <w:t>В отношении критерия 1 Общество приводит следующее пояснение:</w:t>
            </w:r>
          </w:p>
          <w:p w:rsidR="00BF4C6F" w:rsidRDefault="002253C9">
            <w:pPr>
              <w:spacing w:after="120" w:line="240" w:lineRule="auto"/>
              <w:jc w:val="both"/>
              <w:rPr>
                <w:rFonts w:cstheme="minorHAnsi"/>
                <w:sz w:val="20"/>
                <w:szCs w:val="20"/>
              </w:rPr>
            </w:pPr>
            <w:r>
              <w:rPr>
                <w:rFonts w:cstheme="minorHAnsi"/>
                <w:sz w:val="20"/>
                <w:szCs w:val="20"/>
              </w:rPr>
              <w:t>Эффективность работы председателя совета директоров не оценивалась в рамках процедуры оценки (самооценки) качества работы совета директоров в отчетном периоде, в связи с тем, что в Обществе отсу</w:t>
            </w:r>
            <w:r>
              <w:rPr>
                <w:rFonts w:cstheme="minorHAnsi"/>
                <w:sz w:val="20"/>
                <w:szCs w:val="20"/>
              </w:rPr>
              <w:t xml:space="preserve">тствует формализовано-закрепленная процедура оценки совета директоров. </w:t>
            </w:r>
          </w:p>
          <w:p w:rsidR="00BF4C6F" w:rsidRDefault="002253C9">
            <w:pPr>
              <w:spacing w:after="120" w:line="240" w:lineRule="auto"/>
              <w:jc w:val="both"/>
              <w:rPr>
                <w:rFonts w:cstheme="minorHAnsi"/>
                <w:sz w:val="20"/>
                <w:szCs w:val="20"/>
              </w:rPr>
            </w:pPr>
            <w:r>
              <w:rPr>
                <w:rFonts w:cstheme="minorHAnsi"/>
                <w:sz w:val="20"/>
                <w:szCs w:val="20"/>
              </w:rPr>
              <w:t>Функции, права и обязанности председателя Совета директоров определены в Положении о порядке созыве и проведения заседаний Совета директоров Общества. Председатель Совета директоров Об</w:t>
            </w:r>
            <w:r>
              <w:rPr>
                <w:rFonts w:cstheme="minorHAnsi"/>
                <w:sz w:val="20"/>
                <w:szCs w:val="20"/>
              </w:rPr>
              <w:t>щества организует разработку плана работы совета директоров, контроль за исполнением решений совета директоров, формирование повестки дня заседаний совета директоров, выработку наиболее эффективных решений по вопросам повестки дня и, при необходимости, сво</w:t>
            </w:r>
            <w:r>
              <w:rPr>
                <w:rFonts w:cstheme="minorHAnsi"/>
                <w:sz w:val="20"/>
                <w:szCs w:val="20"/>
              </w:rPr>
              <w:t>бодное обсуждение этих вопросов, а также конструктивную атмосферу проведения заседаний. Председатель Совета директоров в Обществе обладает достаточными знаниями, навыками и опытом, необходимыми для принятия решений, относящихся к компетенции Совета директо</w:t>
            </w:r>
            <w:r>
              <w:rPr>
                <w:rFonts w:cstheme="minorHAnsi"/>
                <w:sz w:val="20"/>
                <w:szCs w:val="20"/>
              </w:rPr>
              <w:t>ров. Контроль за исполнением всех решений, принятых Советом директоров Общества, обеспечивается исполнительным органом Общества, в том числе, в порядке исполнения соответствующих поручений, Советом директоров контролируется их выполнение.</w:t>
            </w:r>
          </w:p>
          <w:p w:rsidR="00BF4C6F" w:rsidRDefault="002253C9">
            <w:pPr>
              <w:spacing w:after="120" w:line="240" w:lineRule="auto"/>
              <w:jc w:val="both"/>
              <w:rPr>
                <w:rFonts w:cstheme="minorHAnsi"/>
                <w:sz w:val="20"/>
                <w:szCs w:val="20"/>
              </w:rPr>
            </w:pPr>
            <w:r>
              <w:rPr>
                <w:rFonts w:cstheme="minorHAnsi"/>
                <w:sz w:val="20"/>
                <w:szCs w:val="20"/>
              </w:rPr>
              <w:t>Председатель Сове</w:t>
            </w:r>
            <w:r>
              <w:rPr>
                <w:rFonts w:cstheme="minorHAnsi"/>
                <w:sz w:val="20"/>
                <w:szCs w:val="20"/>
              </w:rPr>
              <w:t>та директоров оценивается Обществом, как лицо, имеющее безупречную деловую и личную репутацию, значительный опыт работы на руководящих должностях. Честность, принципиальность, приверженность интересам Общества – качества председателя Совета директоров, кот</w:t>
            </w:r>
            <w:r>
              <w:rPr>
                <w:rFonts w:cstheme="minorHAnsi"/>
                <w:sz w:val="20"/>
                <w:szCs w:val="20"/>
              </w:rPr>
              <w:t>орые Обществом под сомнения не ставятся.</w:t>
            </w:r>
          </w:p>
          <w:p w:rsidR="00BF4C6F" w:rsidRDefault="002253C9">
            <w:pPr>
              <w:spacing w:after="120" w:line="240" w:lineRule="auto"/>
              <w:jc w:val="both"/>
              <w:rPr>
                <w:rStyle w:val="aff2"/>
                <w:rFonts w:cstheme="minorHAnsi"/>
                <w:sz w:val="20"/>
                <w:szCs w:val="20"/>
              </w:rPr>
            </w:pPr>
            <w:r>
              <w:rPr>
                <w:rFonts w:eastAsiaTheme="minorEastAsia" w:cstheme="minorHAnsi"/>
                <w:sz w:val="20"/>
                <w:szCs w:val="20"/>
                <w:lang w:eastAsia="ru-RU"/>
              </w:rPr>
              <w:t xml:space="preserve">Несмотря на отсутствие в Обществе процедуры оценки работы Совета директоров, в качестве мер, направленных на снижение возникающих дополнительных рисков, можно отметить, что Общество уделяет большое внимание </w:t>
            </w:r>
            <w:r>
              <w:rPr>
                <w:rFonts w:eastAsia="Times New Roman" w:cstheme="minorHAnsi"/>
                <w:sz w:val="20"/>
                <w:szCs w:val="20"/>
                <w:lang w:eastAsia="ru-RU"/>
              </w:rPr>
              <w:t>таким кр</w:t>
            </w:r>
            <w:r>
              <w:rPr>
                <w:rFonts w:eastAsia="Times New Roman" w:cstheme="minorHAnsi"/>
                <w:sz w:val="20"/>
                <w:szCs w:val="20"/>
                <w:lang w:eastAsia="ru-RU"/>
              </w:rPr>
              <w:t>итериям, как безупречная профессиональная репутация Председателя Совета директоров, отсутствие конфликта интересов, наличие достаточного количества времени для исполнения обязанностей Председателя совета директоров, оперативность в случае наличия необходим</w:t>
            </w:r>
            <w:r>
              <w:rPr>
                <w:rFonts w:eastAsia="Times New Roman" w:cstheme="minorHAnsi"/>
                <w:sz w:val="20"/>
                <w:szCs w:val="20"/>
                <w:lang w:eastAsia="ru-RU"/>
              </w:rPr>
              <w:t>ости консультации и др. критерии. Избранный в 2024 году Председатель совета директоров отвечал всем вышеуказанным качествам. Его репутация, опыт, принятие грамотных решений, отсутствие конфликтов в отчетном периоде не ставились под сомнения остальными член</w:t>
            </w:r>
            <w:r>
              <w:rPr>
                <w:rFonts w:eastAsia="Times New Roman" w:cstheme="minorHAnsi"/>
                <w:sz w:val="20"/>
                <w:szCs w:val="20"/>
                <w:lang w:eastAsia="ru-RU"/>
              </w:rPr>
              <w:t>ами совета директоров.</w:t>
            </w:r>
          </w:p>
          <w:p w:rsidR="00BF4C6F" w:rsidRDefault="002253C9">
            <w:pPr>
              <w:spacing w:after="120" w:line="240" w:lineRule="auto"/>
              <w:jc w:val="both"/>
              <w:rPr>
                <w:rFonts w:cstheme="minorHAnsi"/>
                <w:sz w:val="20"/>
                <w:szCs w:val="20"/>
              </w:rPr>
            </w:pPr>
            <w:r>
              <w:rPr>
                <w:rFonts w:cstheme="minorHAnsi"/>
                <w:sz w:val="20"/>
                <w:szCs w:val="20"/>
                <w:shd w:val="clear" w:color="auto" w:fill="FFFFFF"/>
              </w:rPr>
              <w:t xml:space="preserve">Несоблюдение принципа 2.5.2. Кодекса является ограниченным по времени, Общество планирует достигнуть соблюдения элемента Кодекса в будущем. </w:t>
            </w:r>
            <w:r>
              <w:rPr>
                <w:rFonts w:eastAsiaTheme="minorEastAsia" w:cstheme="minorHAnsi"/>
                <w:sz w:val="20"/>
                <w:szCs w:val="20"/>
                <w:lang w:eastAsia="ru-RU"/>
              </w:rPr>
              <w:t>После проведения ГОСА в 2025 году</w:t>
            </w:r>
            <w:r>
              <w:rPr>
                <w:rFonts w:cstheme="minorHAnsi"/>
                <w:sz w:val="20"/>
                <w:szCs w:val="20"/>
                <w:shd w:val="clear" w:color="auto" w:fill="FFFFFF"/>
              </w:rPr>
              <w:t xml:space="preserve"> </w:t>
            </w:r>
            <w:r>
              <w:rPr>
                <w:rFonts w:cstheme="minorHAnsi"/>
                <w:sz w:val="20"/>
                <w:szCs w:val="20"/>
              </w:rPr>
              <w:t>Общество планирует разработать механизм проведения оценки р</w:t>
            </w:r>
            <w:r>
              <w:rPr>
                <w:rFonts w:cstheme="minorHAnsi"/>
                <w:sz w:val="20"/>
                <w:szCs w:val="20"/>
              </w:rPr>
              <w:t xml:space="preserve">аботы Совета директоров, а также разработать внутренний документ, регламентирующий принципы такой оценки на основе рекомендаций Банка России. </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2.5.3</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Председатель совета директоров принимает необходимые меры для своевременного предоставления членам совета </w:t>
            </w:r>
            <w:r>
              <w:rPr>
                <w:rFonts w:asciiTheme="minorHAnsi" w:hAnsiTheme="minorHAnsi" w:cstheme="minorHAnsi"/>
              </w:rPr>
              <w:t>директоров информации, необходимой для принятия решений по вопросам повестки дня</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1. Обязанность председателя совета директоров принимать меры по обеспечению своевременного предоставления полной и достоверной информации членам совета директоров по вопросам </w:t>
            </w:r>
            <w:r>
              <w:rPr>
                <w:rFonts w:asciiTheme="minorHAnsi" w:hAnsiTheme="minorHAnsi" w:cstheme="minorHAnsi"/>
              </w:rPr>
              <w:t>повестки заседания совета директоров закреплена во внутренних документах общества</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2.6</w:t>
            </w:r>
          </w:p>
        </w:tc>
        <w:tc>
          <w:tcPr>
            <w:tcW w:w="14680" w:type="dxa"/>
            <w:gridSpan w:val="4"/>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Члены совета директоров действуют добросовестно и разумно в интересах общества и его акционеров на основе достаточной информированности, с должной степенью заботливости и осмотрительности</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2.6.1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Члены совета директоров принимают решения с учетом всей имеющейся информации, в отсутствие конфликта интересов, с учетом равного отношения к акционерам общества, в рамках обычного предпринимательского риска</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1. Внутренними документами общества установлено, </w:t>
            </w:r>
            <w:r>
              <w:rPr>
                <w:rFonts w:asciiTheme="minorHAnsi" w:hAnsiTheme="minorHAnsi" w:cstheme="minorHAnsi"/>
              </w:rPr>
              <w:t>что член совета директоров обязан уведомить совет директоров, если у него возникает конфликт интересов в отношении любого вопроса повестки дня заседания совета директоров или комитета совета директоров, до начала обсуждения соответствующего вопроса повестк</w:t>
            </w:r>
            <w:r>
              <w:rPr>
                <w:rFonts w:asciiTheme="minorHAnsi" w:hAnsiTheme="minorHAnsi" w:cstheme="minorHAnsi"/>
              </w:rPr>
              <w:t>и.</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Внутренние документы общества предусматривают, что член совета директоров должен воздержаться от голосования по любому вопросу, в котором у него есть конфликт интересов.</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3. В обществе установлена процедура, которая позволяет совету директоров получат</w:t>
            </w:r>
            <w:r>
              <w:rPr>
                <w:rFonts w:asciiTheme="minorHAnsi" w:hAnsiTheme="minorHAnsi" w:cstheme="minorHAnsi"/>
              </w:rPr>
              <w:t>ь профессиональные консультации по вопросам, относящимся к его компетенции, за счет общества</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pStyle w:val="ConsPlusNormal"/>
              <w:spacing w:after="120"/>
              <w:jc w:val="both"/>
              <w:rPr>
                <w:rFonts w:asciiTheme="minorHAnsi" w:hAnsiTheme="minorHAnsi" w:cstheme="minorHAnsi"/>
              </w:rPr>
            </w:pPr>
            <w:r>
              <w:rPr>
                <w:rFonts w:asciiTheme="minorHAnsi" w:hAnsiTheme="minorHAnsi" w:cstheme="minorHAnsi"/>
              </w:rPr>
              <w:t xml:space="preserve">критерии 1, 2 соблюдаются </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критерий 3 не соблюдается</w:t>
            </w:r>
          </w:p>
          <w:p w:rsidR="00BF4C6F" w:rsidRDefault="002253C9">
            <w:pPr>
              <w:pStyle w:val="ConsPlusNormal"/>
              <w:spacing w:after="120"/>
              <w:jc w:val="both"/>
              <w:rPr>
                <w:rFonts w:asciiTheme="minorHAnsi" w:hAnsiTheme="minorHAnsi" w:cstheme="minorHAnsi"/>
                <w:i/>
              </w:rPr>
            </w:pPr>
            <w:r>
              <w:rPr>
                <w:rFonts w:asciiTheme="minorHAnsi" w:hAnsiTheme="minorHAnsi" w:cstheme="minorHAnsi"/>
                <w:b/>
              </w:rPr>
              <w:t>В отношении критерия 3 Общество приводит следующее пояс</w:t>
            </w:r>
            <w:r>
              <w:rPr>
                <w:rFonts w:asciiTheme="minorHAnsi" w:hAnsiTheme="minorHAnsi" w:cstheme="minorHAnsi"/>
                <w:b/>
              </w:rPr>
              <w:t>нение:</w:t>
            </w:r>
          </w:p>
          <w:p w:rsidR="00BF4C6F" w:rsidRDefault="002253C9">
            <w:pPr>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 xml:space="preserve">Внутренними документами Общества </w:t>
            </w:r>
            <w:r>
              <w:rPr>
                <w:rFonts w:cstheme="minorHAnsi"/>
                <w:sz w:val="20"/>
                <w:szCs w:val="20"/>
              </w:rPr>
              <w:t>не установлена конкретная процедура, позволяющая совету директоров получать профессиональные консультации по вопросам, относящимся к его компетенции, за счет общества.</w:t>
            </w:r>
          </w:p>
          <w:p w:rsidR="00BF4C6F" w:rsidRDefault="002253C9">
            <w:pPr>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В Обществе организовано взаимодействие между менеджментом и Советом директоров, уровень которого позволяет оперативно реагировать и предоставлять всю необходимую информацию по вопросам, относящимся к компетенции Совета директоров. За отчетный период у сове</w:t>
            </w:r>
            <w:r>
              <w:rPr>
                <w:rFonts w:eastAsiaTheme="minorEastAsia" w:cstheme="minorHAnsi"/>
                <w:sz w:val="20"/>
                <w:szCs w:val="20"/>
                <w:lang w:eastAsia="ru-RU"/>
              </w:rPr>
              <w:t xml:space="preserve">та директоров не возникало предпосылок в получении профессиональной консультации </w:t>
            </w:r>
            <w:r>
              <w:rPr>
                <w:rFonts w:cstheme="minorHAnsi"/>
                <w:sz w:val="20"/>
                <w:szCs w:val="20"/>
              </w:rPr>
              <w:t>по вопросам, относящимся к его компетенции</w:t>
            </w:r>
            <w:r>
              <w:rPr>
                <w:rFonts w:eastAsiaTheme="minorEastAsia" w:cstheme="minorHAnsi"/>
                <w:sz w:val="20"/>
                <w:szCs w:val="20"/>
                <w:lang w:eastAsia="ru-RU"/>
              </w:rPr>
              <w:t>.</w:t>
            </w:r>
          </w:p>
          <w:p w:rsidR="00BF4C6F" w:rsidRDefault="002253C9">
            <w:pPr>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Однако, ни Устав Общества, ни внутренний документ регулирующий деятельность совета директоров, ни иные внутренние документы Обществ</w:t>
            </w:r>
            <w:r>
              <w:rPr>
                <w:rFonts w:eastAsiaTheme="minorEastAsia" w:cstheme="minorHAnsi"/>
                <w:sz w:val="20"/>
                <w:szCs w:val="20"/>
                <w:lang w:eastAsia="ru-RU"/>
              </w:rPr>
              <w:t xml:space="preserve">а не содержат ограничений, запрещающих совету директоров получать профессиональные консультации по вопросам, относящимся к его компетенции, за счет общества. </w:t>
            </w:r>
          </w:p>
          <w:p w:rsidR="00BF4C6F" w:rsidRDefault="002253C9">
            <w:pPr>
              <w:spacing w:after="120" w:line="240" w:lineRule="auto"/>
              <w:jc w:val="both"/>
              <w:rPr>
                <w:rFonts w:eastAsiaTheme="minorEastAsia"/>
                <w:sz w:val="20"/>
                <w:szCs w:val="20"/>
                <w:lang w:eastAsia="ru-RU"/>
              </w:rPr>
            </w:pPr>
            <w:r>
              <w:rPr>
                <w:rFonts w:eastAsiaTheme="minorEastAsia" w:cstheme="minorHAnsi"/>
                <w:sz w:val="20"/>
                <w:szCs w:val="20"/>
                <w:lang w:eastAsia="ru-RU"/>
              </w:rPr>
              <w:t>Так, Кодекс корпоративной этики ПАО «Камчатскэнерго»  (утвержден Советом директоров 20.09.2024, п</w:t>
            </w:r>
            <w:r>
              <w:rPr>
                <w:rFonts w:eastAsiaTheme="minorEastAsia" w:cstheme="minorHAnsi"/>
                <w:sz w:val="20"/>
                <w:szCs w:val="20"/>
                <w:lang w:eastAsia="ru-RU"/>
              </w:rPr>
              <w:t>ротокол № 4) устанавливает, что Совет директоров в своей деятельности: стремится внести свой вклад в успешное развитие Общества, улучшение его имиджа и повышение его акционерной стоимости; участвует в определении целей, задач и ценностей, в разработке стра</w:t>
            </w:r>
            <w:r>
              <w:rPr>
                <w:rFonts w:eastAsiaTheme="minorEastAsia" w:cstheme="minorHAnsi"/>
                <w:sz w:val="20"/>
                <w:szCs w:val="20"/>
                <w:lang w:eastAsia="ru-RU"/>
              </w:rPr>
              <w:t>тегии, оказывает содействие внедрению в Обществе лучших стандартов корпоративного управления и информационной прозрачности; в рамках своих полномочий содействует защите законных интересов Общества и его акционеров от противоправных действий третьих лиц; не</w:t>
            </w:r>
            <w:r>
              <w:rPr>
                <w:rFonts w:eastAsiaTheme="minorEastAsia" w:cstheme="minorHAnsi"/>
                <w:sz w:val="20"/>
                <w:szCs w:val="20"/>
                <w:lang w:eastAsia="ru-RU"/>
              </w:rPr>
              <w:t xml:space="preserve"> должен иметь взаимоотношений с третьими лицами, в том числе с конкурентами Общества и аффилированными с ними лицами, если такие взаимоотношения заведомо прямо или косвенно наносят ущерб имиджу, деятельности или законным интересам Общества и его акционеров</w:t>
            </w:r>
            <w:r>
              <w:rPr>
                <w:rFonts w:eastAsiaTheme="minorEastAsia" w:cstheme="minorHAnsi"/>
                <w:sz w:val="20"/>
                <w:szCs w:val="20"/>
                <w:lang w:eastAsia="ru-RU"/>
              </w:rPr>
              <w:t xml:space="preserve">; не должен раскрывать инсайдерскую и конфиденциальную информацию (информацию, содержащую коммерческую тайну), предоставление которой третьим лицам запрещено действующим законодательством или внутренними документами Общества. </w:t>
            </w:r>
          </w:p>
          <w:p w:rsidR="00BF4C6F" w:rsidRDefault="002253C9">
            <w:pPr>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 xml:space="preserve">Также Кодексом корпоративной </w:t>
            </w:r>
            <w:r>
              <w:rPr>
                <w:rFonts w:eastAsiaTheme="minorEastAsia" w:cstheme="minorHAnsi"/>
                <w:sz w:val="20"/>
                <w:szCs w:val="20"/>
                <w:lang w:eastAsia="ru-RU"/>
              </w:rPr>
              <w:t>этики закреплены обязанности членов совета директоров действовать в интересах Общества; избегать конфликтов интересов общества; ставить интересы Общества выше личных интересов и интересов своих аффилированных лиц; воздерживаться от действий, которые привед</w:t>
            </w:r>
            <w:r>
              <w:rPr>
                <w:rFonts w:eastAsiaTheme="minorEastAsia" w:cstheme="minorHAnsi"/>
                <w:sz w:val="20"/>
                <w:szCs w:val="20"/>
                <w:lang w:eastAsia="ru-RU"/>
              </w:rPr>
              <w:t>ут или потенциально способны привести к возникновению конфликта между его интересами и интересами Общества.</w:t>
            </w:r>
          </w:p>
          <w:p w:rsidR="00BF4C6F" w:rsidRDefault="002253C9">
            <w:pPr>
              <w:spacing w:after="120" w:line="240" w:lineRule="auto"/>
              <w:jc w:val="both"/>
              <w:rPr>
                <w:rFonts w:cstheme="minorHAnsi"/>
                <w:sz w:val="20"/>
                <w:szCs w:val="20"/>
                <w:lang w:eastAsia="ru-RU"/>
              </w:rPr>
            </w:pPr>
            <w:r>
              <w:rPr>
                <w:rFonts w:eastAsiaTheme="minorEastAsia" w:cstheme="minorHAnsi"/>
                <w:sz w:val="20"/>
                <w:szCs w:val="20"/>
                <w:lang w:eastAsia="ru-RU"/>
              </w:rPr>
              <w:t xml:space="preserve">В качестве причины несоблюдения соответствующего элемента Кодекса Общество видит в отсутствии определенного бюджета, предусматривающего возможность </w:t>
            </w:r>
            <w:r>
              <w:rPr>
                <w:rFonts w:eastAsiaTheme="minorEastAsia" w:cstheme="minorHAnsi"/>
                <w:sz w:val="20"/>
                <w:szCs w:val="20"/>
                <w:lang w:eastAsia="ru-RU"/>
              </w:rPr>
              <w:t xml:space="preserve">учитывать в бизнес-плане и программе закупок соответствующие расходы, а также в отсутствии необходимости привлечения сторонних консультантов. </w:t>
            </w:r>
          </w:p>
          <w:p w:rsidR="00BF4C6F" w:rsidRDefault="002253C9">
            <w:pPr>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В качестве мер, направленных на снижение возникающих дополнительных рисков при несоблюдении данного критерия Обще</w:t>
            </w:r>
            <w:r>
              <w:rPr>
                <w:rFonts w:eastAsiaTheme="minorEastAsia" w:cstheme="minorHAnsi"/>
                <w:sz w:val="20"/>
                <w:szCs w:val="20"/>
                <w:lang w:eastAsia="ru-RU"/>
              </w:rPr>
              <w:t>ство выделяет стремление к созданию эффективного и профессионального Совета директоров, способного выносить объективные независимые суждения в результате обсуждения и проработки всех вопросов его компетенции и принятия по ним взвешенных и обоснованных реше</w:t>
            </w:r>
            <w:r>
              <w:rPr>
                <w:rFonts w:eastAsiaTheme="minorEastAsia" w:cstheme="minorHAnsi"/>
                <w:sz w:val="20"/>
                <w:szCs w:val="20"/>
                <w:lang w:eastAsia="ru-RU"/>
              </w:rPr>
              <w:t>ний без привлечения профессиональных консультантов. Обществом обеспечивается и предоставляется вся необходимая информация и документы, необходимые для принятия Советом директоров таких решений.</w:t>
            </w:r>
          </w:p>
          <w:p w:rsidR="00BF4C6F" w:rsidRDefault="002253C9">
            <w:pPr>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Частичное несоблюдение принципа 2.6.1. Кодекса является ограни</w:t>
            </w:r>
            <w:r>
              <w:rPr>
                <w:rFonts w:eastAsiaTheme="minorEastAsia" w:cstheme="minorHAnsi"/>
                <w:sz w:val="20"/>
                <w:szCs w:val="20"/>
                <w:lang w:eastAsia="ru-RU"/>
              </w:rPr>
              <w:t>ченным по времени, Общество планирует достигнуть соблюдения элемента Кодекса в будущем. После проведения ГОСА в 2025 году на заседании совета директоров Общество планирует рассмотреть вопрос о закреплении норм, регламентирующих привлечение профессиональных</w:t>
            </w:r>
            <w:r>
              <w:rPr>
                <w:rFonts w:eastAsiaTheme="minorEastAsia" w:cstheme="minorHAnsi"/>
                <w:sz w:val="20"/>
                <w:szCs w:val="20"/>
                <w:lang w:eastAsia="ru-RU"/>
              </w:rPr>
              <w:t xml:space="preserve"> консультаций по вопросам, относящимся к  компетенции совета директоров, за счет общества во внутренний документ, а также добавить такие возможные расходы в бизнес-план и программу закупок на 2026 год.</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2.6.2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Права и обязанности членов совета директоров че</w:t>
            </w:r>
            <w:r>
              <w:rPr>
                <w:rFonts w:asciiTheme="minorHAnsi" w:hAnsiTheme="minorHAnsi" w:cstheme="minorHAnsi"/>
              </w:rPr>
              <w:t>тко сформулированы и закреплены во внутренних документах общества</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обществе принят и опубликован внутренний документ, четко определяющий права и обязанности членов совета директоров</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2.6.3</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Члены совета директоров имеют достаточно времени для выполнения своих обязанностей</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Индивидуальная посещаемость заседаний совета и комитетов, а также достаточность времени для работы в совете директоров, в том числе в его комитетах, проанализирована в ра</w:t>
            </w:r>
            <w:r>
              <w:rPr>
                <w:rFonts w:asciiTheme="minorHAnsi" w:hAnsiTheme="minorHAnsi" w:cstheme="minorHAnsi"/>
              </w:rPr>
              <w:t>мках процедуры оценки (самооценки) качества работы совета директоров в отчетном периоде.</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В соответствии с внутренними документами общества члены совета директоров обязаны уведомлять совет директоров о своем намерении войти в состав органов управления др</w:t>
            </w:r>
            <w:r>
              <w:rPr>
                <w:rFonts w:asciiTheme="minorHAnsi" w:hAnsiTheme="minorHAnsi" w:cstheme="minorHAnsi"/>
              </w:rPr>
              <w:t>угих организаций (помимо подконтрольных обществу организаций), а также о факте такого назначения</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pStyle w:val="ConsPlusNormal"/>
              <w:spacing w:after="120"/>
              <w:jc w:val="both"/>
              <w:rPr>
                <w:rFonts w:asciiTheme="minorHAnsi" w:hAnsiTheme="minorHAnsi" w:cstheme="minorHAnsi"/>
              </w:rPr>
            </w:pPr>
            <w:r>
              <w:rPr>
                <w:rFonts w:asciiTheme="minorHAnsi" w:hAnsiTheme="minorHAnsi" w:cstheme="minorHAnsi"/>
              </w:rPr>
              <w:t>критерии 1 не соблюдается</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критерий 2 соблюдается</w:t>
            </w:r>
          </w:p>
          <w:p w:rsidR="00BF4C6F" w:rsidRDefault="002253C9">
            <w:pPr>
              <w:pStyle w:val="ConsPlusNormal"/>
              <w:spacing w:after="120"/>
              <w:jc w:val="both"/>
              <w:rPr>
                <w:rFonts w:asciiTheme="minorHAnsi" w:hAnsiTheme="minorHAnsi" w:cstheme="minorHAnsi"/>
                <w:i/>
              </w:rPr>
            </w:pPr>
            <w:r>
              <w:rPr>
                <w:rFonts w:asciiTheme="minorHAnsi" w:hAnsiTheme="minorHAnsi" w:cstheme="minorHAnsi"/>
                <w:b/>
              </w:rPr>
              <w:t>В отношении критерия 1 Общество приводит следующее пояснение:</w:t>
            </w:r>
          </w:p>
          <w:p w:rsidR="00BF4C6F" w:rsidRDefault="002253C9">
            <w:pPr>
              <w:spacing w:after="120" w:line="240" w:lineRule="auto"/>
              <w:jc w:val="both"/>
              <w:rPr>
                <w:rFonts w:cstheme="minorHAnsi"/>
                <w:sz w:val="20"/>
                <w:szCs w:val="20"/>
              </w:rPr>
            </w:pPr>
            <w:r>
              <w:rPr>
                <w:rFonts w:cstheme="minorHAnsi"/>
                <w:sz w:val="20"/>
                <w:szCs w:val="20"/>
              </w:rPr>
              <w:t>Процедура оценки Совета директоров, включающая индивидуальную посещаемость заседаний Совета директоров, а также время, уделяемое для подготовки к участию в заседаниях</w:t>
            </w:r>
            <w:r>
              <w:rPr>
                <w:rFonts w:cstheme="minorHAnsi"/>
                <w:bCs/>
                <w:sz w:val="20"/>
                <w:szCs w:val="20"/>
              </w:rPr>
              <w:t xml:space="preserve"> в отчетном периоде, не прои</w:t>
            </w:r>
            <w:r>
              <w:rPr>
                <w:rFonts w:cstheme="minorHAnsi"/>
                <w:bCs/>
                <w:sz w:val="20"/>
                <w:szCs w:val="20"/>
              </w:rPr>
              <w:t xml:space="preserve">зводилась, в связи с тем, что </w:t>
            </w:r>
            <w:r>
              <w:rPr>
                <w:rFonts w:cstheme="minorHAnsi"/>
                <w:sz w:val="20"/>
                <w:szCs w:val="20"/>
              </w:rPr>
              <w:t xml:space="preserve">в Обществе отсутствует формализованная процедура оценки совета директоров. </w:t>
            </w:r>
          </w:p>
          <w:p w:rsidR="00BF4C6F" w:rsidRDefault="002253C9">
            <w:pPr>
              <w:widowControl w:val="0"/>
              <w:spacing w:after="120" w:line="240" w:lineRule="auto"/>
              <w:jc w:val="both"/>
              <w:rPr>
                <w:rFonts w:cstheme="minorHAnsi"/>
                <w:sz w:val="20"/>
                <w:szCs w:val="20"/>
              </w:rPr>
            </w:pPr>
            <w:r>
              <w:rPr>
                <w:rFonts w:cstheme="minorHAnsi"/>
                <w:sz w:val="20"/>
                <w:szCs w:val="20"/>
              </w:rPr>
              <w:t xml:space="preserve">Ввиду территориальной отдаленности Общества от основного места работы большинства членов Совета директоров все заседания Совета директоров Общества в </w:t>
            </w:r>
            <w:r>
              <w:rPr>
                <w:rFonts w:cstheme="minorHAnsi"/>
                <w:sz w:val="20"/>
                <w:szCs w:val="20"/>
              </w:rPr>
              <w:t>отчетном периоде проходили в заочной форме. Несмотря на это, каждый член Совета директоров стремится принимать участие во всех заседаниях Совета директоров, путем направления в Общество заполненного опросного листа, тем самым Общество может отследить индив</w:t>
            </w:r>
            <w:r>
              <w:rPr>
                <w:rFonts w:cstheme="minorHAnsi"/>
                <w:sz w:val="20"/>
                <w:szCs w:val="20"/>
              </w:rPr>
              <w:t>идуальную посещаемость членами Совета директоров заседаний Совета директоров.</w:t>
            </w:r>
          </w:p>
          <w:p w:rsidR="00BF4C6F" w:rsidRDefault="002253C9">
            <w:pPr>
              <w:widowControl w:val="0"/>
              <w:spacing w:after="120" w:line="240" w:lineRule="auto"/>
              <w:jc w:val="both"/>
              <w:rPr>
                <w:rFonts w:eastAsiaTheme="minorEastAsia" w:cstheme="minorHAnsi"/>
                <w:sz w:val="20"/>
                <w:szCs w:val="20"/>
                <w:lang w:eastAsia="ru-RU"/>
              </w:rPr>
            </w:pPr>
            <w:r>
              <w:rPr>
                <w:rFonts w:cstheme="minorHAnsi"/>
                <w:spacing w:val="-2"/>
                <w:sz w:val="20"/>
                <w:szCs w:val="20"/>
              </w:rPr>
              <w:t xml:space="preserve">Причиной частичного несоблюдения соответствующего элемента Кодекса Общество видит в отсутствии закрепленного во внутреннем документе механизма оценки Совета директоров, Общество </w:t>
            </w:r>
            <w:r>
              <w:rPr>
                <w:rFonts w:cstheme="minorHAnsi"/>
                <w:spacing w:val="-2"/>
                <w:sz w:val="20"/>
                <w:szCs w:val="20"/>
              </w:rPr>
              <w:t xml:space="preserve">не может провести анализ </w:t>
            </w:r>
            <w:r>
              <w:rPr>
                <w:rFonts w:eastAsiaTheme="minorEastAsia" w:cstheme="minorHAnsi"/>
                <w:sz w:val="20"/>
                <w:szCs w:val="20"/>
                <w:lang w:eastAsia="ru-RU"/>
              </w:rPr>
              <w:t>временных рамок, уделяемых для подготовки к участию в заседаниях. Также, ввиду географического расположения Общества, проводить частые Советы директоров в форме совместного присутствия не представляется возможным.</w:t>
            </w:r>
          </w:p>
          <w:p w:rsidR="00BF4C6F" w:rsidRDefault="002253C9">
            <w:pPr>
              <w:spacing w:after="120" w:line="240" w:lineRule="auto"/>
              <w:jc w:val="both"/>
              <w:rPr>
                <w:rFonts w:cstheme="minorHAnsi"/>
                <w:sz w:val="20"/>
                <w:szCs w:val="20"/>
              </w:rPr>
            </w:pPr>
            <w:r>
              <w:rPr>
                <w:rFonts w:cstheme="minorHAnsi"/>
                <w:bCs/>
                <w:sz w:val="20"/>
                <w:szCs w:val="20"/>
              </w:rPr>
              <w:t>Общество опираетс</w:t>
            </w:r>
            <w:r>
              <w:rPr>
                <w:rFonts w:cstheme="minorHAnsi"/>
                <w:bCs/>
                <w:sz w:val="20"/>
                <w:szCs w:val="20"/>
              </w:rPr>
              <w:t>я на Положение о порядке созыва и проведения заседаний Совета директоров, которым, по мнению Общества, членам Совета директоров, предоставляется достаточное время для подготовки к рассмотрению вопросов повестки заседаний Совета директоров и принятию грамот</w:t>
            </w:r>
            <w:r>
              <w:rPr>
                <w:rFonts w:cstheme="minorHAnsi"/>
                <w:bCs/>
                <w:sz w:val="20"/>
                <w:szCs w:val="20"/>
              </w:rPr>
              <w:t xml:space="preserve">ных и обоснованных решений. Так, материалы по вопросам повестки дня заседания Совета директоров рассылаются членам Совета директоров за </w:t>
            </w:r>
            <w:r>
              <w:rPr>
                <w:rFonts w:cstheme="minorHAnsi"/>
                <w:spacing w:val="-2"/>
                <w:sz w:val="20"/>
                <w:szCs w:val="20"/>
              </w:rPr>
              <w:t>11 (одиннадцати) рабочих дней до даты проведения заседания Совета директоров (окончания срока приема опросных листов для</w:t>
            </w:r>
            <w:r>
              <w:rPr>
                <w:rFonts w:cstheme="minorHAnsi"/>
                <w:spacing w:val="-2"/>
                <w:sz w:val="20"/>
                <w:szCs w:val="20"/>
              </w:rPr>
              <w:t xml:space="preserve"> голосования).</w:t>
            </w:r>
            <w:r>
              <w:rPr>
                <w:rFonts w:cstheme="minorHAnsi"/>
                <w:sz w:val="20"/>
                <w:szCs w:val="20"/>
              </w:rPr>
              <w:t xml:space="preserve"> Принявшие участие в заочном голосовании считаются члены Совета директоров, чьи опросные листы были получены Секретарем Совета директоров. За отчетный период посещаемость членов СД заседаний совета директоров позволила сделать вывод, что прин</w:t>
            </w:r>
            <w:r>
              <w:rPr>
                <w:rFonts w:cstheme="minorHAnsi"/>
                <w:sz w:val="20"/>
                <w:szCs w:val="20"/>
              </w:rPr>
              <w:t xml:space="preserve">ятие решений по вопросам, отнесенным к компетенции совета директоров принималось количеством голосов, необходимых для принятия решений. </w:t>
            </w:r>
          </w:p>
          <w:p w:rsidR="00BF4C6F" w:rsidRDefault="002253C9">
            <w:pPr>
              <w:widowControl w:val="0"/>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Частичное несоблюдение критерия 1 принципа 2.6.3 Кодекса является ограниченным по времени, Общество планирует достигнут</w:t>
            </w:r>
            <w:r>
              <w:rPr>
                <w:rFonts w:eastAsiaTheme="minorEastAsia" w:cstheme="minorHAnsi"/>
                <w:sz w:val="20"/>
                <w:szCs w:val="20"/>
                <w:lang w:eastAsia="ru-RU"/>
              </w:rPr>
              <w:t xml:space="preserve">ь соблюдения элемента Кодекса в будущем. После проведения ГОСА в 2025 году Общество </w:t>
            </w:r>
            <w:r>
              <w:rPr>
                <w:rFonts w:cstheme="minorHAnsi"/>
                <w:sz w:val="20"/>
                <w:szCs w:val="20"/>
              </w:rPr>
              <w:t xml:space="preserve">планирует на основе рекомендаций Банка России. разработать процедуры проведения оценки работы Совета директоров и включить их во внутренний документ. </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2.6.4</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Все члены сове</w:t>
            </w:r>
            <w:r>
              <w:rPr>
                <w:rFonts w:asciiTheme="minorHAnsi" w:hAnsiTheme="minorHAnsi" w:cstheme="minorHAnsi"/>
              </w:rPr>
              <w:t>та директоров в равной степени имеют возможность доступа к документам и информации общества. Вновь избранным членам совета директоров в максимально возможный короткий срок предоставляется достаточная информация об обществе и о работе совета директоров</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соответствии с внутренними документами общества члены совета директоров имеют право получать информацию и документы, необходимые членам совета директоров общества для исполнения ими своих обязанностей, касающиеся общества и подконтрольных ему организа</w:t>
            </w:r>
            <w:r>
              <w:rPr>
                <w:rFonts w:asciiTheme="minorHAnsi" w:hAnsiTheme="minorHAnsi" w:cstheme="minorHAnsi"/>
              </w:rPr>
              <w:t>ций, а исполнительные органы общества обязаны обеспечить предоставление соответствующей информации и документов.</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В обществе реализуется формализованная программа ознакомительных мероприятий для вновь избранных членов совета директоров</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w:t>
            </w:r>
            <w:r>
              <w:rPr>
                <w:rFonts w:eastAsia="TimesNewRomanPSMT" w:cstheme="minorHAnsi"/>
                <w:sz w:val="20"/>
                <w:szCs w:val="20"/>
              </w:rPr>
              <w:t>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2.7</w:t>
            </w:r>
          </w:p>
        </w:tc>
        <w:tc>
          <w:tcPr>
            <w:tcW w:w="14680" w:type="dxa"/>
            <w:gridSpan w:val="4"/>
          </w:tcPr>
          <w:p w:rsidR="00BF4C6F" w:rsidRDefault="002253C9">
            <w:pPr>
              <w:pStyle w:val="ConsPlusNormal"/>
              <w:rPr>
                <w:rFonts w:asciiTheme="minorHAnsi" w:hAnsiTheme="minorHAnsi" w:cstheme="minorHAnsi"/>
              </w:rPr>
            </w:pPr>
            <w:r>
              <w:rPr>
                <w:rFonts w:asciiTheme="minorHAnsi" w:hAnsiTheme="minorHAnsi" w:cstheme="minorHAnsi"/>
              </w:rPr>
              <w:t>Заседания совета директоров, подготовка к ним и участие в них членов совета директоров обеспечивают эффективную деятельность совета директоров</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2.7.1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Заседания совета директоров проводятся по мере необходимости, с учетом масштабов деятельности и стоящих перед обществом в определенный период времени задач</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Совет директоров провел не менее шести заседаний за отчетный год</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w:t>
            </w:r>
            <w:r>
              <w:rPr>
                <w:rFonts w:eastAsia="TimesNewRomanPSMT" w:cstheme="minorHAnsi"/>
                <w:sz w:val="20"/>
                <w:szCs w:val="20"/>
              </w:rPr>
              <w:t>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2.7.2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Во внутренних документах общества закреплен порядок подготовки и проведения заседаний совета директоров, обеспечивающий членам совета директоров возможность надлежащим образом подготовиться к его проведению</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обществе утвержден внутренний документ, определяющий процедуру подготовки и проведения заседаний совета директоров, в котором в том числе установлено, что уведомление о проведении заседания должно быть сделано, как правило, не менее чем за пять дней д</w:t>
            </w:r>
            <w:r>
              <w:rPr>
                <w:rFonts w:asciiTheme="minorHAnsi" w:hAnsiTheme="minorHAnsi" w:cstheme="minorHAnsi"/>
              </w:rPr>
              <w:t>о даты его проведения.</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В отчетном периоде отсутствующим в месте проведения заседания совета директоров членам совета директоров предоставлялась возможность участия в обсуждении вопросов повестки дня</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и голосовании дистанционно - посредством конференц- и </w:t>
            </w:r>
            <w:r>
              <w:rPr>
                <w:rFonts w:asciiTheme="minorHAnsi" w:hAnsiTheme="minorHAnsi" w:cstheme="minorHAnsi"/>
              </w:rPr>
              <w:t>видео-конференц-связи</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2.7.3</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Форма проведения заседания совета директоров определяется с учетом важности вопросов повестки дня. Наиболее важные вопросы решаются на заседаниях, проводимых в очной форме</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1. Уставом или внутренним документом общества предусмотрено, что наиболее важные вопросы (в том числе перечисленные в </w:t>
            </w:r>
            <w:hyperlink r:id="rId16" w:tooltip="consultantplus://offline/ref=DDE5C7F8AAEECBDA4158A364F1DBA3BBE82D9C06BBCE982D7422414D5F7407FB45176165BB16EA0010E75A4E5A4FDD3BD13A82878C77C7A81EsCA" w:history="1">
              <w:r>
                <w:rPr>
                  <w:rFonts w:asciiTheme="minorHAnsi" w:hAnsiTheme="minorHAnsi" w:cstheme="minorHAnsi"/>
                </w:rPr>
                <w:t>рекомендации 168</w:t>
              </w:r>
            </w:hyperlink>
            <w:r>
              <w:rPr>
                <w:rFonts w:asciiTheme="minorHAnsi" w:hAnsiTheme="minorHAnsi" w:cstheme="minorHAnsi"/>
              </w:rPr>
              <w:t xml:space="preserve"> Кодекса) должны рассматриваться на очных заседаниях совета ди</w:t>
            </w:r>
            <w:r>
              <w:rPr>
                <w:rFonts w:asciiTheme="minorHAnsi" w:hAnsiTheme="minorHAnsi" w:cstheme="minorHAnsi"/>
              </w:rPr>
              <w:t>ректоров</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2.7.4</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Решения по наиболее важным вопросам </w:t>
            </w:r>
            <w:r>
              <w:rPr>
                <w:rFonts w:asciiTheme="minorHAnsi" w:hAnsiTheme="minorHAnsi" w:cstheme="minorHAnsi"/>
              </w:rPr>
              <w:t>деятельности общества принимаются на заседании совета директоров квалифицированным большинством или большинством голосов всех избранных членов совета директоров</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Уставом общества предусмотрено, что решения по наиболее важным вопросам, в том числе изложен</w:t>
            </w:r>
            <w:r>
              <w:rPr>
                <w:rFonts w:asciiTheme="minorHAnsi" w:hAnsiTheme="minorHAnsi" w:cstheme="minorHAnsi"/>
              </w:rPr>
              <w:t xml:space="preserve">ным в </w:t>
            </w:r>
            <w:hyperlink r:id="rId17" w:tooltip="consultantplus://offline/ref=DDE5C7F8AAEECBDA4158A364F1DBA3BBE82D9C06BBCE982D7422414D5F7407FB45176165BB16EA021AE75A4E5A4FDD3BD13A82878C77C7A81EsCA" w:history="1">
              <w:r>
                <w:rPr>
                  <w:rFonts w:asciiTheme="minorHAnsi" w:hAnsiTheme="minorHAnsi" w:cstheme="minorHAnsi"/>
                </w:rPr>
                <w:t>рекомендации 170</w:t>
              </w:r>
            </w:hyperlink>
            <w:r>
              <w:rPr>
                <w:rFonts w:asciiTheme="minorHAnsi" w:hAnsiTheme="minorHAnsi" w:cstheme="minorHAnsi"/>
              </w:rPr>
              <w:t xml:space="preserve"> Кодекса, должны приниматься на заседании совета директоров квалифицированным большинством, не менее чем в 3/4 голосов, или же большинством голосов всех избранных членов совет</w:t>
            </w:r>
            <w:r>
              <w:rPr>
                <w:rFonts w:asciiTheme="minorHAnsi" w:hAnsiTheme="minorHAnsi" w:cstheme="minorHAnsi"/>
              </w:rPr>
              <w:t>а директоров</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2.8</w:t>
            </w:r>
          </w:p>
        </w:tc>
        <w:tc>
          <w:tcPr>
            <w:tcW w:w="14680" w:type="dxa"/>
            <w:gridSpan w:val="4"/>
          </w:tcPr>
          <w:p w:rsidR="00BF4C6F" w:rsidRDefault="002253C9">
            <w:pPr>
              <w:pStyle w:val="ConsPlusNormal"/>
              <w:rPr>
                <w:rFonts w:asciiTheme="minorHAnsi" w:hAnsiTheme="minorHAnsi" w:cstheme="minorHAnsi"/>
              </w:rPr>
            </w:pPr>
            <w:r>
              <w:rPr>
                <w:rFonts w:asciiTheme="minorHAnsi" w:hAnsiTheme="minorHAnsi" w:cstheme="minorHAnsi"/>
              </w:rPr>
              <w:t>Совет директоров создает комитеты для предварительного рассмотрения наиболее важных вопросов деятельности общества</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2.8.1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Для предварительного рассмотрения вопросов, связанных с контролем за финансово-хозяйственной деятельностью общества, создан комитет по аудиту, состоящий из независимых директоров</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Совет директоров сформировал комитет по аудиту, состоящий исключительно из</w:t>
            </w:r>
            <w:r>
              <w:rPr>
                <w:rFonts w:asciiTheme="minorHAnsi" w:hAnsiTheme="minorHAnsi" w:cstheme="minorHAnsi"/>
              </w:rPr>
              <w:t xml:space="preserve"> независимых директоров.</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2. Во внутренних документах общества определены задачи комитета по аудиту, в том числе задачи, содержащиеся в </w:t>
            </w:r>
            <w:hyperlink r:id="rId18" w:tooltip="consultantplus://offline/ref=DDE5C7F8AAEECBDA4158A364F1DBA3BBE82D9C06BBCE982D7422414D5F7407FB45176165BB16EA0C10E75A4E5A4FDD3BD13A82878C77C7A81EsCA" w:history="1">
              <w:r>
                <w:rPr>
                  <w:rFonts w:asciiTheme="minorHAnsi" w:hAnsiTheme="minorHAnsi" w:cstheme="minorHAnsi"/>
                </w:rPr>
                <w:t>рекомендации 172</w:t>
              </w:r>
            </w:hyperlink>
            <w:r>
              <w:rPr>
                <w:rFonts w:asciiTheme="minorHAnsi" w:hAnsiTheme="minorHAnsi" w:cstheme="minorHAnsi"/>
              </w:rPr>
              <w:t xml:space="preserve"> Кодекса.</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3. По крайней мере, один член комите</w:t>
            </w:r>
            <w:r>
              <w:rPr>
                <w:rFonts w:asciiTheme="minorHAnsi" w:hAnsiTheme="minorHAnsi" w:cstheme="minorHAnsi"/>
              </w:rPr>
              <w:t>та по аудиту, являющийся независимым директором, обладает опытом и знаниями в области подготовки, анализа, оценки и аудита бухгалтерской (финансовой) отчетности.</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4. Заседания комитета по аудиту проводились не реже одного раза в квартал в течение отчетного </w:t>
            </w:r>
            <w:r>
              <w:rPr>
                <w:rFonts w:asciiTheme="minorHAnsi" w:hAnsiTheme="minorHAnsi" w:cstheme="minorHAnsi"/>
              </w:rPr>
              <w:t>периода</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pStyle w:val="ConsPlusNormal"/>
              <w:jc w:val="both"/>
              <w:rPr>
                <w:rFonts w:asciiTheme="minorHAnsi" w:hAnsiTheme="minorHAnsi" w:cstheme="minorHAnsi"/>
              </w:rPr>
            </w:pPr>
            <w:r>
              <w:rPr>
                <w:rFonts w:asciiTheme="minorHAnsi" w:hAnsiTheme="minorHAnsi" w:cstheme="minorHAnsi"/>
              </w:rPr>
              <w:t>критерии 1, 3 не соблюдаются</w:t>
            </w:r>
          </w:p>
          <w:p w:rsidR="00BF4C6F" w:rsidRDefault="002253C9">
            <w:pPr>
              <w:pStyle w:val="ConsPlusNormal"/>
              <w:jc w:val="both"/>
              <w:rPr>
                <w:rFonts w:asciiTheme="minorHAnsi" w:hAnsiTheme="minorHAnsi" w:cstheme="minorHAnsi"/>
              </w:rPr>
            </w:pPr>
            <w:r>
              <w:rPr>
                <w:rFonts w:asciiTheme="minorHAnsi" w:hAnsiTheme="minorHAnsi" w:cstheme="minorHAnsi"/>
              </w:rPr>
              <w:t>критерий 2, 4соблюдаются</w:t>
            </w:r>
          </w:p>
          <w:p w:rsidR="00BF4C6F" w:rsidRDefault="00BF4C6F">
            <w:pPr>
              <w:pStyle w:val="ConsPlusNormal"/>
              <w:jc w:val="both"/>
              <w:rPr>
                <w:rFonts w:asciiTheme="minorHAnsi" w:hAnsiTheme="minorHAnsi" w:cstheme="minorHAnsi"/>
                <w:b/>
              </w:rPr>
            </w:pPr>
          </w:p>
          <w:p w:rsidR="00BF4C6F" w:rsidRDefault="002253C9">
            <w:pPr>
              <w:pStyle w:val="ConsPlusNormal"/>
              <w:spacing w:after="120"/>
              <w:jc w:val="both"/>
              <w:rPr>
                <w:rFonts w:asciiTheme="minorHAnsi" w:hAnsiTheme="minorHAnsi" w:cstheme="minorHAnsi"/>
                <w:i/>
              </w:rPr>
            </w:pPr>
            <w:r>
              <w:rPr>
                <w:rFonts w:asciiTheme="minorHAnsi" w:hAnsiTheme="minorHAnsi" w:cstheme="minorHAnsi"/>
                <w:b/>
              </w:rPr>
              <w:t>В отношении критериев 1, 3 Общество приводит следующие пояснения:</w:t>
            </w:r>
          </w:p>
          <w:p w:rsidR="00BF4C6F" w:rsidRDefault="002253C9">
            <w:pPr>
              <w:spacing w:after="120" w:line="240" w:lineRule="auto"/>
              <w:jc w:val="both"/>
              <w:rPr>
                <w:rFonts w:cstheme="minorHAnsi"/>
                <w:sz w:val="20"/>
                <w:szCs w:val="20"/>
              </w:rPr>
            </w:pPr>
            <w:r>
              <w:rPr>
                <w:rFonts w:cstheme="minorHAnsi"/>
                <w:sz w:val="20"/>
                <w:szCs w:val="20"/>
              </w:rPr>
              <w:t xml:space="preserve">В отчетном периоде в Обществе не сформирован комитет по аудиту, </w:t>
            </w:r>
            <w:r>
              <w:rPr>
                <w:rFonts w:eastAsiaTheme="minorEastAsia" w:cstheme="minorHAnsi"/>
                <w:sz w:val="20"/>
                <w:szCs w:val="20"/>
                <w:lang w:eastAsia="ru-RU"/>
              </w:rPr>
              <w:t>состоящий исключительно из независимых директоров</w:t>
            </w:r>
            <w:r>
              <w:rPr>
                <w:rFonts w:cstheme="minorHAnsi"/>
                <w:sz w:val="20"/>
                <w:szCs w:val="20"/>
              </w:rPr>
              <w:t xml:space="preserve">, т.к. в Обществе отсутствуют члены Совета директоров, отвечающие признакам независимости. </w:t>
            </w:r>
          </w:p>
          <w:p w:rsidR="00BF4C6F" w:rsidRDefault="002253C9">
            <w:pPr>
              <w:spacing w:after="120" w:line="240" w:lineRule="auto"/>
              <w:jc w:val="both"/>
              <w:rPr>
                <w:rFonts w:eastAsia="Times New Roman" w:cstheme="minorHAnsi"/>
                <w:sz w:val="20"/>
                <w:szCs w:val="20"/>
                <w:lang w:eastAsia="ru-RU"/>
              </w:rPr>
            </w:pPr>
            <w:r>
              <w:rPr>
                <w:rFonts w:cstheme="minorHAnsi"/>
                <w:sz w:val="20"/>
                <w:szCs w:val="20"/>
              </w:rPr>
              <w:t>Комитет по аудиту в Обществе создан 20.09.2024 (протокол Совета директоров от 20.09.2024 № 4). По крайней мере, оди</w:t>
            </w:r>
            <w:r>
              <w:rPr>
                <w:rFonts w:cstheme="minorHAnsi"/>
                <w:sz w:val="20"/>
                <w:szCs w:val="20"/>
              </w:rPr>
              <w:t xml:space="preserve">н член комитета по аудиту, обладает опытом и знаниями в области подготовки, анализа, оценки и аудита бухгалтерской (финансовой) отчетности. </w:t>
            </w:r>
            <w:r>
              <w:rPr>
                <w:rFonts w:eastAsia="Times New Roman" w:cstheme="minorHAnsi"/>
                <w:sz w:val="20"/>
                <w:szCs w:val="20"/>
                <w:lang w:eastAsia="ru-RU"/>
              </w:rPr>
              <w:t>Кроме того, избранные в состав комитета по аудиту лица могут осуществлять такую важную функцию комитета по аудиту, к</w:t>
            </w:r>
            <w:r>
              <w:rPr>
                <w:rFonts w:eastAsia="Times New Roman" w:cstheme="minorHAnsi"/>
                <w:sz w:val="20"/>
                <w:szCs w:val="20"/>
                <w:lang w:eastAsia="ru-RU"/>
              </w:rPr>
              <w:t xml:space="preserve">ак: разработка рекомендаций Совету директоров по выбору независимой аудиторской компании, а также взаимодействие с ревизионной комиссией общества и аудиторской организацией (аудитором) общества. </w:t>
            </w:r>
          </w:p>
          <w:p w:rsidR="00BF4C6F" w:rsidRDefault="002253C9">
            <w:pPr>
              <w:pStyle w:val="ConsPlusNormal"/>
              <w:jc w:val="both"/>
              <w:rPr>
                <w:rFonts w:asciiTheme="minorHAnsi" w:hAnsiTheme="minorHAnsi" w:cstheme="minorHAnsi"/>
              </w:rPr>
            </w:pPr>
            <w:r>
              <w:rPr>
                <w:rFonts w:asciiTheme="minorHAnsi" w:hAnsiTheme="minorHAnsi" w:cstheme="minorHAnsi"/>
              </w:rPr>
              <w:t>Ключевыми причинами, факторами и обстоятельствами, в силу ко</w:t>
            </w:r>
            <w:r>
              <w:rPr>
                <w:rFonts w:asciiTheme="minorHAnsi" w:hAnsiTheme="minorHAnsi" w:cstheme="minorHAnsi"/>
              </w:rPr>
              <w:t>торых Обществом не соблюдаются указанные принципы Кодекса, можно назвать, прежде всего, сложившуюся структуру акционерного капитала Общества, в силу которой Общество руководствуется и опирается на позицию контролирующего лица в области корпоративного управ</w:t>
            </w:r>
            <w:r>
              <w:rPr>
                <w:rFonts w:asciiTheme="minorHAnsi" w:hAnsiTheme="minorHAnsi" w:cstheme="minorHAnsi"/>
              </w:rPr>
              <w:t xml:space="preserve">ления. Общество не может самостоятельно принимать решения </w:t>
            </w:r>
          </w:p>
          <w:p w:rsidR="00BF4C6F" w:rsidRDefault="002253C9">
            <w:pPr>
              <w:pStyle w:val="ConsPlusNormal"/>
              <w:jc w:val="both"/>
              <w:rPr>
                <w:rFonts w:asciiTheme="minorHAnsi" w:hAnsiTheme="minorHAnsi" w:cstheme="minorHAnsi"/>
              </w:rPr>
            </w:pPr>
            <w:r>
              <w:rPr>
                <w:rFonts w:asciiTheme="minorHAnsi" w:hAnsiTheme="minorHAnsi" w:cstheme="minorHAnsi"/>
              </w:rPr>
              <w:t xml:space="preserve"> по совершенствованию модели и практики корпоративного управления. В целях снижения потенциальных рисков Общество совместно с контролирующим его лицом создают условия для справедливого, разумного о</w:t>
            </w:r>
            <w:r>
              <w:rPr>
                <w:rFonts w:asciiTheme="minorHAnsi" w:hAnsiTheme="minorHAnsi" w:cstheme="minorHAnsi"/>
              </w:rPr>
              <w:t>тношения к каждому акционеру как со стороны органов управления так и со стороны контролирующего лица.</w:t>
            </w:r>
            <w:r>
              <w:t xml:space="preserve"> </w:t>
            </w:r>
          </w:p>
          <w:p w:rsidR="00BF4C6F" w:rsidRDefault="00BF4C6F">
            <w:pPr>
              <w:spacing w:after="120" w:line="240" w:lineRule="auto"/>
              <w:jc w:val="both"/>
              <w:rPr>
                <w:rFonts w:cstheme="minorHAnsi"/>
                <w:sz w:val="20"/>
                <w:szCs w:val="20"/>
              </w:rPr>
            </w:pPr>
          </w:p>
          <w:p w:rsidR="00BF4C6F" w:rsidRDefault="002253C9">
            <w:pPr>
              <w:spacing w:after="120" w:line="240" w:lineRule="auto"/>
              <w:jc w:val="both"/>
              <w:rPr>
                <w:rFonts w:eastAsia="Times New Roman" w:cstheme="minorHAnsi"/>
                <w:sz w:val="20"/>
                <w:szCs w:val="20"/>
                <w:lang w:eastAsia="ru-RU"/>
              </w:rPr>
            </w:pPr>
            <w:r>
              <w:rPr>
                <w:rFonts w:cstheme="minorHAnsi"/>
                <w:sz w:val="20"/>
                <w:szCs w:val="20"/>
              </w:rPr>
              <w:t>В качестве мер, направленных на снижение возникающих дополнительных рисков Общество выделяет с</w:t>
            </w:r>
            <w:r>
              <w:rPr>
                <w:rFonts w:eastAsia="Times New Roman" w:cstheme="minorHAnsi"/>
                <w:sz w:val="20"/>
                <w:szCs w:val="20"/>
                <w:lang w:eastAsia="ru-RU"/>
              </w:rPr>
              <w:t>тремление к непосредственному разделению функций ревизионн</w:t>
            </w:r>
            <w:r>
              <w:rPr>
                <w:rFonts w:eastAsia="Times New Roman" w:cstheme="minorHAnsi"/>
                <w:sz w:val="20"/>
                <w:szCs w:val="20"/>
                <w:lang w:eastAsia="ru-RU"/>
              </w:rPr>
              <w:t xml:space="preserve">ой комиссии и функций комитета по аудиту, так как стремясь к достижению одной цели, они, тем не менее, выполняют разные задачи и дополняют собой систему внутреннего контроля в Обществе. </w:t>
            </w:r>
          </w:p>
          <w:p w:rsidR="00BF4C6F" w:rsidRDefault="002253C9">
            <w:pPr>
              <w:spacing w:after="120" w:line="240" w:lineRule="auto"/>
              <w:jc w:val="both"/>
              <w:rPr>
                <w:rFonts w:eastAsia="Times New Roman" w:cstheme="minorHAnsi"/>
                <w:sz w:val="20"/>
                <w:szCs w:val="20"/>
                <w:lang w:eastAsia="ru-RU"/>
              </w:rPr>
            </w:pPr>
            <w:r>
              <w:rPr>
                <w:rFonts w:eastAsia="Times New Roman" w:cstheme="minorHAnsi"/>
                <w:sz w:val="20"/>
                <w:szCs w:val="20"/>
                <w:lang w:eastAsia="ru-RU"/>
              </w:rPr>
              <w:t>Для снижения возникающих дополнительных рисков при несоблюдении крите</w:t>
            </w:r>
            <w:r>
              <w:rPr>
                <w:rFonts w:eastAsia="Times New Roman" w:cstheme="minorHAnsi"/>
                <w:sz w:val="20"/>
                <w:szCs w:val="20"/>
                <w:lang w:eastAsia="ru-RU"/>
              </w:rPr>
              <w:t>рий 1,3 Кодекса Общество не исключает возможность формирования в будущем комитета по аудиту, состоящего исключительно из независимых директоров при наступлении определенных событий, например, изменении структуры акционерного капитала и появлении в Обществе</w:t>
            </w:r>
            <w:r>
              <w:rPr>
                <w:rFonts w:eastAsia="Times New Roman" w:cstheme="minorHAnsi"/>
                <w:sz w:val="20"/>
                <w:szCs w:val="20"/>
                <w:lang w:eastAsia="ru-RU"/>
              </w:rPr>
              <w:t xml:space="preserve"> независимых директоров.</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2.8.2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Для предварительного рассмотрения вопросов, </w:t>
            </w:r>
            <w:r>
              <w:rPr>
                <w:rFonts w:asciiTheme="minorHAnsi" w:hAnsiTheme="minorHAnsi" w:cstheme="minorHAnsi"/>
              </w:rPr>
              <w:t>связанных с формированием эффективной и прозрачной практики вознаграждения, создан комитет по вознаграждениям, состоящий из независимых директоров и возглавляемый независимым директором, не являющимся председателем совета директоров</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Советом директоров с</w:t>
            </w:r>
            <w:r>
              <w:rPr>
                <w:rFonts w:asciiTheme="minorHAnsi" w:hAnsiTheme="minorHAnsi" w:cstheme="minorHAnsi"/>
              </w:rPr>
              <w:t>оздан комитет по вознаграждениям, который состоит только из независимых директоров.</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Председателем комитета по вознаграждениям является независимый директор, который не является председателем совета директоров</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3. Во внутренних документах общества определ</w:t>
            </w:r>
            <w:r>
              <w:rPr>
                <w:rFonts w:asciiTheme="minorHAnsi" w:hAnsiTheme="minorHAnsi" w:cstheme="minorHAnsi"/>
              </w:rPr>
              <w:t xml:space="preserve">ены задачи комитета по вознаграждениям, включая в том числе задачи, содержащиеся в </w:t>
            </w:r>
            <w:hyperlink r:id="rId19" w:tooltip="consultantplus://offline/ref=DDE5C7F8AAEECBDA4158A364F1DBA3BBE82D9C06BBCE982D7422414D5F7407FB45176165BB16EB071AE75A4E5A4FDD3BD13A82878C77C7A81EsCA" w:history="1">
              <w:r>
                <w:rPr>
                  <w:rFonts w:asciiTheme="minorHAnsi" w:hAnsiTheme="minorHAnsi" w:cstheme="minorHAnsi"/>
                </w:rPr>
                <w:t>рекомендации 180</w:t>
              </w:r>
            </w:hyperlink>
            <w:r>
              <w:rPr>
                <w:rFonts w:asciiTheme="minorHAnsi" w:hAnsiTheme="minorHAnsi" w:cstheme="minorHAnsi"/>
              </w:rPr>
              <w:t xml:space="preserve"> Кодекса, а также условия (события), при наступлении которых комитет по вознаграждениям рассматрив</w:t>
            </w:r>
            <w:r>
              <w:rPr>
                <w:rFonts w:asciiTheme="minorHAnsi" w:hAnsiTheme="minorHAnsi" w:cstheme="minorHAnsi"/>
              </w:rPr>
              <w:t>ает вопрос о пересмотре политики общества по вознаграждению членов совета директоров, исполнительных органов и иных ключевых руководящих работников</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ascii="Wingdings 2" w:eastAsia="Wingdings 2" w:hAnsi="Wingdings 2" w:cs="Wingdings 2"/>
                <w:sz w:val="20"/>
                <w:szCs w:val="20"/>
              </w:rPr>
              <w:t></w:t>
            </w:r>
            <w:r>
              <w:rPr>
                <w:rFonts w:ascii="Wingdings 2" w:eastAsia="Wingdings 2" w:hAnsi="Wingdings 2" w:cs="Wingdings 2"/>
                <w:sz w:val="20"/>
                <w:szCs w:val="20"/>
              </w:rPr>
              <w:t></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pStyle w:val="ConsPlusNormal"/>
              <w:jc w:val="both"/>
              <w:rPr>
                <w:rFonts w:asciiTheme="minorHAnsi" w:hAnsiTheme="minorHAnsi" w:cstheme="minorHAnsi"/>
              </w:rPr>
            </w:pPr>
            <w:r>
              <w:rPr>
                <w:rFonts w:asciiTheme="minorHAnsi" w:hAnsiTheme="minorHAnsi" w:cstheme="minorHAnsi"/>
              </w:rPr>
              <w:t>критерии 1 - 3 не соблюдаются</w:t>
            </w:r>
          </w:p>
          <w:p w:rsidR="00BF4C6F" w:rsidRDefault="00BF4C6F">
            <w:pPr>
              <w:pStyle w:val="ConsPlusNormal"/>
              <w:jc w:val="both"/>
              <w:rPr>
                <w:rFonts w:asciiTheme="minorHAnsi" w:hAnsiTheme="minorHAnsi" w:cstheme="minorHAnsi"/>
                <w:b/>
              </w:rPr>
            </w:pPr>
          </w:p>
          <w:p w:rsidR="00BF4C6F" w:rsidRDefault="002253C9">
            <w:pPr>
              <w:pStyle w:val="ConsPlusNormal"/>
              <w:spacing w:after="120"/>
              <w:jc w:val="both"/>
              <w:rPr>
                <w:rFonts w:asciiTheme="minorHAnsi" w:hAnsiTheme="minorHAnsi" w:cstheme="minorHAnsi"/>
                <w:i/>
              </w:rPr>
            </w:pPr>
            <w:r>
              <w:rPr>
                <w:rFonts w:asciiTheme="minorHAnsi" w:hAnsiTheme="minorHAnsi" w:cstheme="minorHAnsi"/>
                <w:b/>
              </w:rPr>
              <w:t>В отношении критериев</w:t>
            </w:r>
            <w:r>
              <w:rPr>
                <w:rFonts w:asciiTheme="minorHAnsi" w:hAnsiTheme="minorHAnsi" w:cstheme="minorHAnsi"/>
                <w:b/>
              </w:rPr>
              <w:t xml:space="preserve"> 1 - 3 Общество приводит следующие пояснения:</w:t>
            </w:r>
          </w:p>
          <w:p w:rsidR="00BF4C6F" w:rsidRDefault="002253C9">
            <w:pPr>
              <w:spacing w:after="120" w:line="240" w:lineRule="auto"/>
              <w:jc w:val="both"/>
              <w:rPr>
                <w:rFonts w:cstheme="minorHAnsi"/>
                <w:sz w:val="20"/>
                <w:szCs w:val="20"/>
              </w:rPr>
            </w:pPr>
            <w:r>
              <w:rPr>
                <w:rFonts w:cstheme="minorHAnsi"/>
                <w:sz w:val="20"/>
                <w:szCs w:val="20"/>
              </w:rPr>
              <w:t>Советом директоров в отчетном периоде не принималось решение о создании комитета по вознаграждениям.</w:t>
            </w:r>
          </w:p>
          <w:p w:rsidR="00BF4C6F" w:rsidRDefault="002253C9">
            <w:pPr>
              <w:spacing w:after="120" w:line="240" w:lineRule="auto"/>
              <w:jc w:val="both"/>
              <w:rPr>
                <w:rFonts w:cstheme="minorHAnsi"/>
                <w:sz w:val="20"/>
                <w:szCs w:val="20"/>
              </w:rPr>
            </w:pPr>
            <w:r>
              <w:rPr>
                <w:rFonts w:cstheme="minorHAnsi"/>
                <w:sz w:val="20"/>
                <w:szCs w:val="20"/>
              </w:rPr>
              <w:t>Устав Общества определяет, что по решению Совета директоров могут быть созданы комитеты совета директоров для</w:t>
            </w:r>
            <w:r>
              <w:rPr>
                <w:rFonts w:cstheme="minorHAnsi"/>
                <w:sz w:val="20"/>
                <w:szCs w:val="20"/>
              </w:rPr>
              <w:t xml:space="preserve"> предварительного рассмотрения вопросов, относящихся к компетенции совета директоров. </w:t>
            </w:r>
          </w:p>
          <w:p w:rsidR="00BF4C6F" w:rsidRDefault="002253C9">
            <w:pPr>
              <w:spacing w:after="120" w:line="240" w:lineRule="auto"/>
              <w:jc w:val="both"/>
              <w:rPr>
                <w:rFonts w:cstheme="minorHAnsi"/>
                <w:sz w:val="20"/>
                <w:szCs w:val="20"/>
              </w:rPr>
            </w:pPr>
            <w:r>
              <w:rPr>
                <w:rFonts w:cstheme="minorHAnsi"/>
                <w:sz w:val="20"/>
                <w:szCs w:val="20"/>
              </w:rPr>
              <w:t>В соответствии с рекомендациями Кодекса комитет по вознаграждению создается для предварительного рассмотрения вопросов, связанных с формированием эффективной и прозрачно</w:t>
            </w:r>
            <w:r>
              <w:rPr>
                <w:rFonts w:cstheme="minorHAnsi"/>
                <w:sz w:val="20"/>
                <w:szCs w:val="20"/>
              </w:rPr>
              <w:t xml:space="preserve">й практики вознаграждения, состоящий из независимых директоров и возглавляемый независимым директором, не являющимся председателем Совета директоров. Предусмотренные Кодексом функции комитета по вознаграждениям такие как разработка </w:t>
            </w:r>
            <w:r>
              <w:rPr>
                <w:rFonts w:eastAsia="Times New Roman" w:cstheme="minorHAnsi"/>
                <w:sz w:val="20"/>
                <w:szCs w:val="20"/>
              </w:rPr>
              <w:t>политик</w:t>
            </w:r>
            <w:r>
              <w:rPr>
                <w:rFonts w:cstheme="minorHAnsi"/>
                <w:sz w:val="20"/>
                <w:szCs w:val="20"/>
              </w:rPr>
              <w:t>и</w:t>
            </w:r>
            <w:r>
              <w:rPr>
                <w:rFonts w:eastAsia="Times New Roman" w:cstheme="minorHAnsi"/>
                <w:sz w:val="20"/>
                <w:szCs w:val="20"/>
              </w:rPr>
              <w:t xml:space="preserve"> общества в обла</w:t>
            </w:r>
            <w:r>
              <w:rPr>
                <w:rFonts w:eastAsia="Times New Roman" w:cstheme="minorHAnsi"/>
                <w:sz w:val="20"/>
                <w:szCs w:val="20"/>
              </w:rPr>
              <w:t>сти вознаграждения членам совета директоров и исполнительным органам</w:t>
            </w:r>
            <w:bookmarkStart w:id="5" w:name="i01406"/>
            <w:bookmarkEnd w:id="5"/>
            <w:r>
              <w:rPr>
                <w:rFonts w:cstheme="minorHAnsi"/>
                <w:sz w:val="20"/>
                <w:szCs w:val="20"/>
              </w:rPr>
              <w:t xml:space="preserve">; </w:t>
            </w:r>
            <w:r>
              <w:rPr>
                <w:rFonts w:eastAsia="Times New Roman" w:cstheme="minorHAnsi"/>
                <w:sz w:val="20"/>
                <w:szCs w:val="20"/>
              </w:rPr>
              <w:t>разраб</w:t>
            </w:r>
            <w:r>
              <w:rPr>
                <w:rFonts w:cstheme="minorHAnsi"/>
                <w:sz w:val="20"/>
                <w:szCs w:val="20"/>
              </w:rPr>
              <w:t>отка</w:t>
            </w:r>
            <w:r>
              <w:rPr>
                <w:rFonts w:eastAsia="Times New Roman" w:cstheme="minorHAnsi"/>
                <w:sz w:val="20"/>
                <w:szCs w:val="20"/>
              </w:rPr>
              <w:t xml:space="preserve"> критери</w:t>
            </w:r>
            <w:r>
              <w:rPr>
                <w:rFonts w:cstheme="minorHAnsi"/>
                <w:sz w:val="20"/>
                <w:szCs w:val="20"/>
              </w:rPr>
              <w:t>ев</w:t>
            </w:r>
            <w:r>
              <w:rPr>
                <w:rFonts w:eastAsia="Times New Roman" w:cstheme="minorHAnsi"/>
                <w:sz w:val="20"/>
                <w:szCs w:val="20"/>
              </w:rPr>
              <w:t xml:space="preserve"> оценки деятельности членов совета директоров, членов исполнительных органов и совета директоров в целом;</w:t>
            </w:r>
            <w:r>
              <w:rPr>
                <w:rFonts w:cstheme="minorHAnsi"/>
                <w:sz w:val="20"/>
                <w:szCs w:val="20"/>
              </w:rPr>
              <w:t xml:space="preserve"> </w:t>
            </w:r>
            <w:r>
              <w:rPr>
                <w:rFonts w:eastAsia="Times New Roman" w:cstheme="minorHAnsi"/>
                <w:sz w:val="20"/>
                <w:szCs w:val="20"/>
              </w:rPr>
              <w:t>определ</w:t>
            </w:r>
            <w:r>
              <w:rPr>
                <w:rFonts w:cstheme="minorHAnsi"/>
                <w:sz w:val="20"/>
                <w:szCs w:val="20"/>
              </w:rPr>
              <w:t>ение</w:t>
            </w:r>
            <w:r>
              <w:rPr>
                <w:rFonts w:eastAsia="Times New Roman" w:cstheme="minorHAnsi"/>
                <w:sz w:val="20"/>
                <w:szCs w:val="20"/>
              </w:rPr>
              <w:t xml:space="preserve"> качеств, необходимы</w:t>
            </w:r>
            <w:r>
              <w:rPr>
                <w:rFonts w:cstheme="minorHAnsi"/>
                <w:sz w:val="20"/>
                <w:szCs w:val="20"/>
              </w:rPr>
              <w:t>х</w:t>
            </w:r>
            <w:r>
              <w:rPr>
                <w:rFonts w:eastAsia="Times New Roman" w:cstheme="minorHAnsi"/>
                <w:sz w:val="20"/>
                <w:szCs w:val="20"/>
              </w:rPr>
              <w:t xml:space="preserve"> кандидатам на должности членов исполнительных органов и руководителей основных структурных подразделений общества;</w:t>
            </w:r>
            <w:r>
              <w:rPr>
                <w:rFonts w:cstheme="minorHAnsi"/>
                <w:sz w:val="20"/>
                <w:szCs w:val="20"/>
              </w:rPr>
              <w:t xml:space="preserve"> </w:t>
            </w:r>
            <w:r>
              <w:rPr>
                <w:rFonts w:eastAsia="Times New Roman" w:cstheme="minorHAnsi"/>
                <w:sz w:val="20"/>
                <w:szCs w:val="20"/>
              </w:rPr>
              <w:t>пров</w:t>
            </w:r>
            <w:r>
              <w:rPr>
                <w:rFonts w:cstheme="minorHAnsi"/>
                <w:sz w:val="20"/>
                <w:szCs w:val="20"/>
              </w:rPr>
              <w:t>едение</w:t>
            </w:r>
            <w:r>
              <w:rPr>
                <w:rFonts w:eastAsia="Times New Roman" w:cstheme="minorHAnsi"/>
                <w:sz w:val="20"/>
                <w:szCs w:val="20"/>
              </w:rPr>
              <w:t xml:space="preserve"> предварительн</w:t>
            </w:r>
            <w:r>
              <w:rPr>
                <w:rFonts w:cstheme="minorHAnsi"/>
                <w:sz w:val="20"/>
                <w:szCs w:val="20"/>
              </w:rPr>
              <w:t>ой</w:t>
            </w:r>
            <w:r>
              <w:rPr>
                <w:rFonts w:eastAsia="Times New Roman" w:cstheme="minorHAnsi"/>
                <w:sz w:val="20"/>
                <w:szCs w:val="20"/>
              </w:rPr>
              <w:t xml:space="preserve"> оценк</w:t>
            </w:r>
            <w:r>
              <w:rPr>
                <w:rFonts w:cstheme="minorHAnsi"/>
                <w:sz w:val="20"/>
                <w:szCs w:val="20"/>
              </w:rPr>
              <w:t>и</w:t>
            </w:r>
            <w:r>
              <w:rPr>
                <w:rFonts w:eastAsia="Times New Roman" w:cstheme="minorHAnsi"/>
                <w:sz w:val="20"/>
                <w:szCs w:val="20"/>
              </w:rPr>
              <w:t xml:space="preserve"> кандидатур генерального директора</w:t>
            </w:r>
            <w:r>
              <w:rPr>
                <w:rFonts w:cstheme="minorHAnsi"/>
                <w:sz w:val="20"/>
                <w:szCs w:val="20"/>
              </w:rPr>
              <w:t xml:space="preserve"> и других выполняются менеджментом контролирующего общество лица и в обяз</w:t>
            </w:r>
            <w:r>
              <w:rPr>
                <w:rFonts w:cstheme="minorHAnsi"/>
                <w:sz w:val="20"/>
                <w:szCs w:val="20"/>
              </w:rPr>
              <w:t>ательном порядке учитываются Обществом . Ввиду невозможности выполнения Обществом данных рекомендаций Кодекса по причине отсутствия в Обществе независимых членов Совета директоров, а также с учетом практики корпоративного управления в Обществе, создание ко</w:t>
            </w:r>
            <w:r>
              <w:rPr>
                <w:rFonts w:cstheme="minorHAnsi"/>
                <w:sz w:val="20"/>
                <w:szCs w:val="20"/>
              </w:rPr>
              <w:t xml:space="preserve">митета по вознаграждениям в Обществе при сложившейся в настоящее время структуре акционерного капитала не представляется возможным. По той же причине, критерии 2 и 3 настоящего принципа Обществом не могут быть соблюдены. </w:t>
            </w:r>
          </w:p>
          <w:p w:rsidR="00BF4C6F" w:rsidRDefault="002253C9">
            <w:pPr>
              <w:spacing w:after="120" w:line="240" w:lineRule="auto"/>
              <w:jc w:val="both"/>
              <w:rPr>
                <w:rFonts w:cstheme="minorHAnsi"/>
                <w:sz w:val="20"/>
                <w:szCs w:val="20"/>
              </w:rPr>
            </w:pPr>
            <w:r>
              <w:rPr>
                <w:rFonts w:cstheme="minorHAnsi"/>
                <w:sz w:val="20"/>
                <w:szCs w:val="20"/>
              </w:rPr>
              <w:t>В Обществе действует Положение о в</w:t>
            </w:r>
            <w:r>
              <w:rPr>
                <w:rFonts w:cstheme="minorHAnsi"/>
                <w:sz w:val="20"/>
                <w:szCs w:val="20"/>
              </w:rPr>
              <w:t>ыплате членам совета директоров вознаграждений и компенсаций, утвержденное ГОСА 24.05.2022. Положение устанавливает размеры и порядок выплаты вознаграждений и компенсаций членам совета директоров Общества. Помимо этого, на основании решения Совета директор</w:t>
            </w:r>
            <w:r>
              <w:rPr>
                <w:rFonts w:cstheme="minorHAnsi"/>
                <w:sz w:val="20"/>
                <w:szCs w:val="20"/>
              </w:rPr>
              <w:t>ов от 29.07.2022 Общество присоединилось к внутреннему документу контролирующего Общество лица, Положению о вознаграждениях и компенсациях отдельным категориям руководящих работников, которое определяет основные принципы оплаты труда, предоставления гарант</w:t>
            </w:r>
            <w:r>
              <w:rPr>
                <w:rFonts w:cstheme="minorHAnsi"/>
                <w:sz w:val="20"/>
                <w:szCs w:val="20"/>
              </w:rPr>
              <w:t>ий, компенсаций, вознаграждений и др. для проведения эффективной кадровой и корпоративной политики, а также усиления материальной заинтересованности ключевых руководящих работников. Ввиду этого, в Обществе установлена сбалансированная, прозрачная и объекти</w:t>
            </w:r>
            <w:r>
              <w:rPr>
                <w:rFonts w:cstheme="minorHAnsi"/>
                <w:sz w:val="20"/>
                <w:szCs w:val="20"/>
              </w:rPr>
              <w:t xml:space="preserve">вная политика в области вознаграждения руководящего состава. </w:t>
            </w:r>
          </w:p>
          <w:p w:rsidR="00BF4C6F" w:rsidRDefault="002253C9">
            <w:pPr>
              <w:pStyle w:val="33"/>
              <w:spacing w:line="240" w:lineRule="auto"/>
              <w:jc w:val="both"/>
              <w:rPr>
                <w:rFonts w:cstheme="minorHAnsi"/>
                <w:sz w:val="20"/>
                <w:szCs w:val="20"/>
              </w:rPr>
            </w:pPr>
            <w:r>
              <w:rPr>
                <w:rFonts w:cstheme="minorHAnsi"/>
                <w:sz w:val="20"/>
                <w:szCs w:val="20"/>
              </w:rPr>
              <w:t>Общество полагает что возможные риски, например, возможный конфликт с акционерами по данному направлению, не возникнут. Тем не менее в качестве меры, направленной на снижение возможных рисков, О</w:t>
            </w:r>
            <w:r>
              <w:rPr>
                <w:rFonts w:cstheme="minorHAnsi"/>
                <w:sz w:val="20"/>
                <w:szCs w:val="20"/>
              </w:rPr>
              <w:t>бщество видит в постоянном мониторинге и аналитике судебной корпоративной практики российских организаций по возникающим в данной области спорам.</w:t>
            </w:r>
          </w:p>
          <w:p w:rsidR="00BF4C6F" w:rsidRDefault="002253C9">
            <w:pPr>
              <w:pStyle w:val="ConsPlusNormal"/>
              <w:jc w:val="both"/>
              <w:rPr>
                <w:rFonts w:asciiTheme="minorHAnsi" w:hAnsiTheme="minorHAnsi" w:cstheme="minorHAnsi"/>
              </w:rPr>
            </w:pPr>
            <w:r>
              <w:rPr>
                <w:rFonts w:asciiTheme="minorHAnsi" w:hAnsiTheme="minorHAnsi" w:cstheme="minorHAnsi"/>
              </w:rPr>
              <w:t xml:space="preserve">Ключевыми причинами, факторами и обстоятельствами, в силу которых Обществом не соблюдаются указанные принципы </w:t>
            </w:r>
            <w:r>
              <w:rPr>
                <w:rFonts w:asciiTheme="minorHAnsi" w:hAnsiTheme="minorHAnsi" w:cstheme="minorHAnsi"/>
              </w:rPr>
              <w:t xml:space="preserve">Кодекса, можно назвать, прежде всего, сложившуюся структуру акционерного капитала Общества, в силу которой Общество руководствуется и опирается на позицию контролирующего лица в области корпоративного управления. Общество не может самостоятельно принимать </w:t>
            </w:r>
            <w:r>
              <w:rPr>
                <w:rFonts w:asciiTheme="minorHAnsi" w:hAnsiTheme="minorHAnsi" w:cstheme="minorHAnsi"/>
              </w:rPr>
              <w:t xml:space="preserve">решения </w:t>
            </w:r>
          </w:p>
          <w:p w:rsidR="00BF4C6F" w:rsidRDefault="002253C9">
            <w:pPr>
              <w:pStyle w:val="ConsPlusNormal"/>
              <w:jc w:val="both"/>
              <w:rPr>
                <w:rFonts w:asciiTheme="minorHAnsi" w:hAnsiTheme="minorHAnsi" w:cstheme="minorHAnsi"/>
              </w:rPr>
            </w:pPr>
            <w:r>
              <w:rPr>
                <w:rFonts w:asciiTheme="minorHAnsi" w:hAnsiTheme="minorHAnsi" w:cstheme="minorHAnsi"/>
              </w:rPr>
              <w:t xml:space="preserve"> по совершенствованию модели и практики корпоративного управления. В целях снижения потенциальных рисков Общество совместно с контролирующим его лицом создают условия для справедливого, разумного отношения к каждому акционеру как со стороны органо</w:t>
            </w:r>
            <w:r>
              <w:rPr>
                <w:rFonts w:asciiTheme="minorHAnsi" w:hAnsiTheme="minorHAnsi" w:cstheme="minorHAnsi"/>
              </w:rPr>
              <w:t>в управления так и со стороны контролирующего лица.</w:t>
            </w:r>
            <w:r>
              <w:t xml:space="preserve"> </w:t>
            </w:r>
          </w:p>
          <w:p w:rsidR="00BF4C6F" w:rsidRDefault="002253C9">
            <w:pPr>
              <w:widowControl w:val="0"/>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 xml:space="preserve">Несоблюдение критериев 1-3 принципа 2.8.2 Кодекса является ограниченным по времени, Общество планирует достигнуть соблюдения элемента Кодекса в будущем </w:t>
            </w:r>
            <w:r>
              <w:rPr>
                <w:rFonts w:eastAsia="Times New Roman" w:cstheme="minorHAnsi"/>
                <w:sz w:val="20"/>
                <w:szCs w:val="20"/>
                <w:lang w:eastAsia="ru-RU"/>
              </w:rPr>
              <w:t>при наступлении определенных событий, например, изменении структуры акционерного капитала и появлении в Обществе независимых директоров.</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2.8.3</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Для предварительного рассмотрения вопросов, связанных с осуществлением кадрового планирования (планирования прее</w:t>
            </w:r>
            <w:r>
              <w:rPr>
                <w:rFonts w:asciiTheme="minorHAnsi" w:hAnsiTheme="minorHAnsi" w:cstheme="minorHAnsi"/>
              </w:rPr>
              <w:t>мственности), профессиональным составом и эффективностью работы совета директоров, создан комитет по номинациям (назначениям, кадрам), большинство членов которого являются независимыми директорами</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Советом директоров создан комитет по номинациям (или его</w:t>
            </w:r>
            <w:r>
              <w:rPr>
                <w:rFonts w:asciiTheme="minorHAnsi" w:hAnsiTheme="minorHAnsi" w:cstheme="minorHAnsi"/>
              </w:rPr>
              <w:t xml:space="preserve"> задачи, указанные в </w:t>
            </w:r>
            <w:hyperlink r:id="rId20" w:tooltip="consultantplus://offline/ref=DDE5C7F8AAEECBDA4158A364F1DBA3BBE82D9C06BBCE982D7422414D5F7407FB45176165BB16EB0110E75A4E5A4FDD3BD13A82878C77C7A81EsCA" w:history="1">
              <w:r>
                <w:rPr>
                  <w:rFonts w:asciiTheme="minorHAnsi" w:hAnsiTheme="minorHAnsi" w:cstheme="minorHAnsi"/>
                </w:rPr>
                <w:t>рекомендации 186</w:t>
              </w:r>
            </w:hyperlink>
            <w:r>
              <w:rPr>
                <w:rFonts w:asciiTheme="minorHAnsi" w:hAnsiTheme="minorHAnsi" w:cstheme="minorHAnsi"/>
              </w:rPr>
              <w:t xml:space="preserve"> Кодекса, реализуются в рамках иного комитета), большинство членов которого являются независимыми директорами.</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Во внутренних документах общества определены з</w:t>
            </w:r>
            <w:r>
              <w:rPr>
                <w:rFonts w:asciiTheme="minorHAnsi" w:hAnsiTheme="minorHAnsi" w:cstheme="minorHAnsi"/>
              </w:rPr>
              <w:t xml:space="preserve">адачи комитета по номинациям (или соответствующего комитета с совмещенным функционалом), включая в том числе задачи, содержащиеся в </w:t>
            </w:r>
            <w:hyperlink r:id="rId21" w:tooltip="consultantplus://offline/ref=DDE5C7F8AAEECBDA4158A364F1DBA3BBE82D9C06BBCE982D7422414D5F7407FB45176165BB16EB0110E75A4E5A4FDD3BD13A82878C77C7A81EsCA" w:history="1">
              <w:r>
                <w:rPr>
                  <w:rFonts w:asciiTheme="minorHAnsi" w:hAnsiTheme="minorHAnsi" w:cstheme="minorHAnsi"/>
                </w:rPr>
                <w:t>рекомендации 186</w:t>
              </w:r>
            </w:hyperlink>
            <w:r>
              <w:rPr>
                <w:rFonts w:asciiTheme="minorHAnsi" w:hAnsiTheme="minorHAnsi" w:cstheme="minorHAnsi"/>
              </w:rPr>
              <w:t xml:space="preserve"> Кодекса.</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3. В целях формирования совета директор</w:t>
            </w:r>
            <w:r>
              <w:rPr>
                <w:rFonts w:asciiTheme="minorHAnsi" w:hAnsiTheme="minorHAnsi" w:cstheme="minorHAnsi"/>
              </w:rPr>
              <w:t>ов, наиболее полно отвечающего целям и задачам общества, комитет по номинациям в отчетном периоде самостоятельно или совместно с иными комитетами совета директоров или уполномоченное подразделение общества по взаимодействию с акционерами организовал взаимо</w:t>
            </w:r>
            <w:r>
              <w:rPr>
                <w:rFonts w:asciiTheme="minorHAnsi" w:hAnsiTheme="minorHAnsi" w:cstheme="minorHAnsi"/>
              </w:rPr>
              <w:t>действие с акционерами, не ограничиваясь кругом крупнейших акционеров, в контексте подбора кандидатов в совет директоров общества</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ascii="Wingdings 2" w:eastAsia="Wingdings 2" w:hAnsi="Wingdings 2" w:cs="Wingdings 2"/>
                <w:sz w:val="20"/>
                <w:szCs w:val="20"/>
              </w:rPr>
              <w:t></w:t>
            </w:r>
            <w:r>
              <w:rPr>
                <w:rFonts w:ascii="Wingdings 2" w:eastAsia="Wingdings 2" w:hAnsi="Wingdings 2" w:cs="Wingdings 2"/>
                <w:sz w:val="20"/>
                <w:szCs w:val="20"/>
              </w:rPr>
              <w:t></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pStyle w:val="ConsPlusNormal"/>
              <w:jc w:val="both"/>
              <w:rPr>
                <w:rFonts w:asciiTheme="minorHAnsi" w:hAnsiTheme="minorHAnsi" w:cstheme="minorHAnsi"/>
              </w:rPr>
            </w:pPr>
            <w:r>
              <w:rPr>
                <w:rFonts w:asciiTheme="minorHAnsi" w:hAnsiTheme="minorHAnsi" w:cstheme="minorHAnsi"/>
              </w:rPr>
              <w:t>критерии 1,2,3 не соблюдаются</w:t>
            </w:r>
          </w:p>
          <w:p w:rsidR="00BF4C6F" w:rsidRDefault="00BF4C6F">
            <w:pPr>
              <w:pStyle w:val="ConsPlusNormal"/>
              <w:jc w:val="both"/>
              <w:rPr>
                <w:rFonts w:asciiTheme="minorHAnsi" w:hAnsiTheme="minorHAnsi" w:cstheme="minorHAnsi"/>
                <w:b/>
                <w:sz w:val="6"/>
                <w:szCs w:val="6"/>
              </w:rPr>
            </w:pPr>
          </w:p>
          <w:p w:rsidR="00BF4C6F" w:rsidRDefault="002253C9">
            <w:pPr>
              <w:pStyle w:val="ConsPlusNormal"/>
              <w:spacing w:after="120"/>
              <w:jc w:val="both"/>
              <w:rPr>
                <w:rFonts w:asciiTheme="minorHAnsi" w:hAnsiTheme="minorHAnsi" w:cstheme="minorHAnsi"/>
                <w:i/>
              </w:rPr>
            </w:pPr>
            <w:r>
              <w:rPr>
                <w:rFonts w:asciiTheme="minorHAnsi" w:hAnsiTheme="minorHAnsi" w:cstheme="minorHAnsi"/>
                <w:b/>
              </w:rPr>
              <w:t>В отношении критериев 1, 2, 3 Общество приводит следующие пояснения:</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Комитет по номинациям в отчетном периоде не избирался, т.к. не предусмотрен внутренними документами Общества.</w:t>
            </w:r>
            <w:r>
              <w:rPr>
                <w:rFonts w:asciiTheme="minorHAnsi" w:hAnsiTheme="minorHAnsi" w:cstheme="minorHAnsi"/>
                <w:bCs/>
              </w:rPr>
              <w:t xml:space="preserve"> Однако, </w:t>
            </w:r>
            <w:r>
              <w:rPr>
                <w:rFonts w:asciiTheme="minorHAnsi" w:hAnsiTheme="minorHAnsi" w:cstheme="minorHAnsi"/>
              </w:rPr>
              <w:t xml:space="preserve">Устав Общества предусматривает возможность создания комитетов Совета </w:t>
            </w:r>
            <w:r>
              <w:rPr>
                <w:rFonts w:asciiTheme="minorHAnsi" w:hAnsiTheme="minorHAnsi" w:cstheme="minorHAnsi"/>
              </w:rPr>
              <w:t>директоров. В соответствии с рекомендациями Кодекса комитет по номинациям должен создаваться Обществом для предварительного рассмотрения вопросов, связанных с осуществлением кадрового планирования (планирования преемственности), профессиональным составом и</w:t>
            </w:r>
            <w:r>
              <w:rPr>
                <w:rFonts w:asciiTheme="minorHAnsi" w:hAnsiTheme="minorHAnsi" w:cstheme="minorHAnsi"/>
              </w:rPr>
              <w:t xml:space="preserve"> эффективностью работы совета директоров.</w:t>
            </w:r>
          </w:p>
          <w:p w:rsidR="00BF4C6F" w:rsidRDefault="002253C9">
            <w:pPr>
              <w:spacing w:after="120" w:line="240" w:lineRule="auto"/>
              <w:jc w:val="both"/>
              <w:rPr>
                <w:rFonts w:cstheme="minorHAnsi"/>
                <w:bCs/>
                <w:sz w:val="20"/>
                <w:szCs w:val="20"/>
              </w:rPr>
            </w:pPr>
            <w:r>
              <w:rPr>
                <w:rFonts w:eastAsiaTheme="minorEastAsia" w:cstheme="minorHAnsi"/>
                <w:sz w:val="20"/>
                <w:szCs w:val="20"/>
                <w:lang w:eastAsia="ru-RU"/>
              </w:rPr>
              <w:t xml:space="preserve">Предусмотренные Кодексом функции </w:t>
            </w:r>
            <w:r>
              <w:rPr>
                <w:rFonts w:cstheme="minorHAnsi"/>
                <w:sz w:val="20"/>
                <w:szCs w:val="20"/>
              </w:rPr>
              <w:t>комитета по номинациям такие как оценка состава совета директоров с точки зрения профессиональной специализации, опыта, независимости и вовлеченности его членов в работу совета, опр</w:t>
            </w:r>
            <w:r>
              <w:rPr>
                <w:rFonts w:cstheme="minorHAnsi"/>
                <w:sz w:val="20"/>
                <w:szCs w:val="20"/>
              </w:rPr>
              <w:t>еделение приоритетных направлений для усиления состава совета; формирование программы обучения и повышения квалификации для членов совета директоров, учитывающей индивидуальные потребности отдельных его членов, а также надзор за практической реализацией эт</w:t>
            </w:r>
            <w:r>
              <w:rPr>
                <w:rFonts w:cstheme="minorHAnsi"/>
                <w:sz w:val="20"/>
                <w:szCs w:val="20"/>
              </w:rPr>
              <w:t>ой программы; анализ текущих и ожидаемых потребностей общества в отношении профессиональной квалификации членов исполнительных органов общества и иных ключевых руководящих работников, продиктованных интересами конкурентоспособности и развития общества, пла</w:t>
            </w:r>
            <w:r>
              <w:rPr>
                <w:rFonts w:cstheme="minorHAnsi"/>
                <w:sz w:val="20"/>
                <w:szCs w:val="20"/>
              </w:rPr>
              <w:t>нирование преемственности в отношении указанных лиц; формирование рекомендаций совету директоров в отношении кандидатов на должность членов исполнительных органов общества и иных ключевых руководящих работников выполняются менеджментом контролирующего лица</w:t>
            </w:r>
            <w:r>
              <w:rPr>
                <w:rFonts w:cstheme="minorHAnsi"/>
                <w:sz w:val="20"/>
                <w:szCs w:val="20"/>
              </w:rPr>
              <w:t xml:space="preserve"> и в обязательном порядке принимаются к исполнению Обществом. Помимо этого, ф</w:t>
            </w:r>
            <w:r>
              <w:rPr>
                <w:rFonts w:cstheme="minorHAnsi"/>
                <w:bCs/>
                <w:sz w:val="20"/>
                <w:szCs w:val="20"/>
              </w:rPr>
              <w:t xml:space="preserve">ункции, которые возложены на комитет по номинациям, выполняют члены Совета директоров и генеральный директор общества. </w:t>
            </w:r>
          </w:p>
          <w:p w:rsidR="00BF4C6F" w:rsidRDefault="002253C9">
            <w:pPr>
              <w:pStyle w:val="ConsPlusNormal"/>
              <w:jc w:val="both"/>
              <w:rPr>
                <w:rFonts w:asciiTheme="minorHAnsi" w:eastAsiaTheme="minorHAnsi" w:hAnsiTheme="minorHAnsi" w:cstheme="minorHAnsi"/>
                <w:lang w:eastAsia="en-US"/>
              </w:rPr>
            </w:pPr>
            <w:r>
              <w:rPr>
                <w:rFonts w:asciiTheme="minorHAnsi" w:eastAsiaTheme="minorHAnsi" w:hAnsiTheme="minorHAnsi" w:cstheme="minorHAnsi"/>
                <w:lang w:eastAsia="en-US"/>
              </w:rPr>
              <w:t>Ответственное подразделение общества по взаимодействию с ак</w:t>
            </w:r>
            <w:r>
              <w:rPr>
                <w:rFonts w:asciiTheme="minorHAnsi" w:eastAsiaTheme="minorHAnsi" w:hAnsiTheme="minorHAnsi" w:cstheme="minorHAnsi"/>
                <w:lang w:eastAsia="en-US"/>
              </w:rPr>
              <w:t>ционерами на регулярной основе взаимодействует с акционерами (не ограничиваясь кругом крупнейших акционеров) по вопросам выдвижения кандидатов в совет директоров общества.</w:t>
            </w:r>
          </w:p>
          <w:p w:rsidR="00BF4C6F" w:rsidRDefault="00BF4C6F">
            <w:pPr>
              <w:pStyle w:val="ConsPlusNormal"/>
              <w:jc w:val="both"/>
              <w:rPr>
                <w:rFonts w:asciiTheme="minorHAnsi" w:hAnsiTheme="minorHAnsi" w:cstheme="minorHAnsi"/>
              </w:rPr>
            </w:pPr>
          </w:p>
          <w:p w:rsidR="00BF4C6F" w:rsidRDefault="002253C9">
            <w:pPr>
              <w:pStyle w:val="ConsPlusNormal"/>
              <w:jc w:val="both"/>
              <w:rPr>
                <w:rFonts w:asciiTheme="minorHAnsi" w:hAnsiTheme="minorHAnsi" w:cstheme="minorHAnsi"/>
              </w:rPr>
            </w:pPr>
            <w:r>
              <w:rPr>
                <w:rFonts w:asciiTheme="minorHAnsi" w:hAnsiTheme="minorHAnsi" w:cstheme="minorHAnsi"/>
              </w:rPr>
              <w:t>Ключевыми причинами, факторами и обстоятельствами, в силу которых Обществом не собл</w:t>
            </w:r>
            <w:r>
              <w:rPr>
                <w:rFonts w:asciiTheme="minorHAnsi" w:hAnsiTheme="minorHAnsi" w:cstheme="minorHAnsi"/>
              </w:rPr>
              <w:t>юдаются указанные принципы Кодекса, можно назвать, прежде всего, сложившуюся структуру акционерного капитала Общества, в силу которой Общество руководствуется и опирается на позицию контролирующего лица в области корпоративного управления. Общество не може</w:t>
            </w:r>
            <w:r>
              <w:rPr>
                <w:rFonts w:asciiTheme="minorHAnsi" w:hAnsiTheme="minorHAnsi" w:cstheme="minorHAnsi"/>
              </w:rPr>
              <w:t xml:space="preserve">т самостоятельно принимать решения </w:t>
            </w:r>
          </w:p>
          <w:p w:rsidR="00BF4C6F" w:rsidRDefault="002253C9">
            <w:pPr>
              <w:pStyle w:val="ConsPlusNormal"/>
              <w:jc w:val="both"/>
              <w:rPr>
                <w:rFonts w:asciiTheme="minorHAnsi" w:hAnsiTheme="minorHAnsi" w:cstheme="minorHAnsi"/>
              </w:rPr>
            </w:pPr>
            <w:r>
              <w:rPr>
                <w:rFonts w:asciiTheme="minorHAnsi" w:hAnsiTheme="minorHAnsi" w:cstheme="minorHAnsi"/>
              </w:rPr>
              <w:t xml:space="preserve"> по совершенствованию модели и практики корпоративного управления. В целях снижения потенциальных рисков Общество совместно с контролирующим его лицом создают условия для справедливого, разумного отношения к каждому акци</w:t>
            </w:r>
            <w:r>
              <w:rPr>
                <w:rFonts w:asciiTheme="minorHAnsi" w:hAnsiTheme="minorHAnsi" w:cstheme="minorHAnsi"/>
              </w:rPr>
              <w:t>онеру как со стороны органов управления так и со стороны контролирующего лица.</w:t>
            </w:r>
            <w:r>
              <w:t xml:space="preserve"> </w:t>
            </w:r>
          </w:p>
          <w:p w:rsidR="00BF4C6F" w:rsidRDefault="002253C9">
            <w:pPr>
              <w:widowControl w:val="0"/>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 xml:space="preserve">Несоблюдение критериев 1-3 принципа 2.8.3 Кодекса является ограниченным по времени, Общество планирует достигнуть соблюдения элемента Кодекса в будущем </w:t>
            </w:r>
            <w:r>
              <w:rPr>
                <w:rFonts w:eastAsia="Times New Roman" w:cstheme="minorHAnsi"/>
                <w:sz w:val="20"/>
                <w:szCs w:val="20"/>
                <w:lang w:eastAsia="ru-RU"/>
              </w:rPr>
              <w:t>при наступлении определе</w:t>
            </w:r>
            <w:r>
              <w:rPr>
                <w:rFonts w:eastAsia="Times New Roman" w:cstheme="minorHAnsi"/>
                <w:sz w:val="20"/>
                <w:szCs w:val="20"/>
                <w:lang w:eastAsia="ru-RU"/>
              </w:rPr>
              <w:t>нных событий, например, изменении структуры акционерного капитала и появлении в Обществе независимых директоров.</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2.8.4</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С учетом масштабов деятельности и уровня риска совет директоров общества удостоверился в том, что состав его комитетов полностью отвечает целям деятельности общества. Дополнительные комитеты либо были сформированы, либо не были признаны необходимыми (комит</w:t>
            </w:r>
            <w:r>
              <w:rPr>
                <w:rFonts w:asciiTheme="minorHAnsi" w:hAnsiTheme="minorHAnsi" w:cstheme="minorHAnsi"/>
              </w:rPr>
              <w:t>ет по стратегии, комитет по корпоративному управлению, комитет по этике, комитет по управлению рисками, комитет по бюджету, комитет по здоровью, безопасности и окружающей среде и др.)</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отчетном периоде совет директоров общества рассмотрел вопрос о соот</w:t>
            </w:r>
            <w:r>
              <w:rPr>
                <w:rFonts w:asciiTheme="minorHAnsi" w:hAnsiTheme="minorHAnsi" w:cstheme="minorHAnsi"/>
              </w:rPr>
              <w:t>ветствии структуры совета директоров масштабу и характеру, целям деятельности и потребностям, профилю рисков общества. Дополнительные комитеты либо были сформированы, либо не были признаны необходимыми</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ascii="Wingdings 2" w:eastAsia="Wingdings 2" w:hAnsi="Wingdings 2" w:cs="Wingdings 2"/>
                <w:sz w:val="20"/>
                <w:szCs w:val="20"/>
              </w:rPr>
              <w:t></w:t>
            </w:r>
            <w:r>
              <w:rPr>
                <w:rFonts w:ascii="Wingdings 2" w:eastAsia="Wingdings 2" w:hAnsi="Wingdings 2" w:cs="Wingdings 2"/>
                <w:sz w:val="20"/>
                <w:szCs w:val="20"/>
              </w:rPr>
              <w:t></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widowControl w:val="0"/>
              <w:spacing w:after="120" w:line="240" w:lineRule="auto"/>
              <w:jc w:val="both"/>
              <w:rPr>
                <w:rFonts w:cstheme="minorHAnsi"/>
                <w:sz w:val="20"/>
                <w:szCs w:val="20"/>
              </w:rPr>
            </w:pPr>
            <w:r>
              <w:rPr>
                <w:rFonts w:cstheme="minorHAnsi"/>
                <w:sz w:val="20"/>
                <w:szCs w:val="20"/>
              </w:rPr>
              <w:t>критерий 1 не соблюдается</w:t>
            </w:r>
          </w:p>
          <w:p w:rsidR="00BF4C6F" w:rsidRDefault="002253C9">
            <w:pPr>
              <w:pStyle w:val="ConsPlusNormal"/>
              <w:spacing w:after="120"/>
              <w:jc w:val="both"/>
              <w:rPr>
                <w:rFonts w:asciiTheme="minorHAnsi" w:hAnsiTheme="minorHAnsi" w:cstheme="minorHAnsi"/>
                <w:i/>
              </w:rPr>
            </w:pPr>
            <w:r>
              <w:rPr>
                <w:rFonts w:asciiTheme="minorHAnsi" w:hAnsiTheme="minorHAnsi" w:cstheme="minorHAnsi"/>
                <w:b/>
              </w:rPr>
              <w:t>В отношении критерия 1 Общество приводит следующее пояснение:</w:t>
            </w:r>
          </w:p>
          <w:p w:rsidR="00BF4C6F" w:rsidRDefault="002253C9">
            <w:pPr>
              <w:spacing w:after="120" w:line="240" w:lineRule="auto"/>
              <w:jc w:val="both"/>
              <w:rPr>
                <w:rFonts w:cstheme="minorHAnsi"/>
                <w:sz w:val="20"/>
                <w:szCs w:val="20"/>
              </w:rPr>
            </w:pPr>
            <w:r>
              <w:rPr>
                <w:rFonts w:cstheme="minorHAnsi"/>
                <w:sz w:val="20"/>
                <w:szCs w:val="20"/>
              </w:rPr>
              <w:t xml:space="preserve">В отчетном периоде совет директоров общества не рассматривал вопрос о соответствии структуры совета директоров масштабу и характеру, целям деятельности и потребностям, профилю рисков общества. Дополнительные комитеты сформированы не были. </w:t>
            </w:r>
          </w:p>
          <w:p w:rsidR="00BF4C6F" w:rsidRDefault="002253C9">
            <w:pPr>
              <w:spacing w:after="120" w:line="240" w:lineRule="auto"/>
              <w:jc w:val="both"/>
              <w:rPr>
                <w:rFonts w:cstheme="minorHAnsi"/>
                <w:bCs/>
                <w:sz w:val="20"/>
                <w:szCs w:val="20"/>
              </w:rPr>
            </w:pPr>
            <w:r>
              <w:rPr>
                <w:rFonts w:cstheme="minorHAnsi"/>
                <w:sz w:val="20"/>
                <w:szCs w:val="20"/>
              </w:rPr>
              <w:t>Как правило, ком</w:t>
            </w:r>
            <w:r>
              <w:rPr>
                <w:rFonts w:cstheme="minorHAnsi"/>
                <w:sz w:val="20"/>
                <w:szCs w:val="20"/>
              </w:rPr>
              <w:t>итеты совета директоров предназначены для предварительного рассмотрения наиболее важных вопросов и подготовки рекомендаций совету директоров для принятия решений по вопросам, относящимся к его компетенции. Однако, в Обществе длительное время существует пра</w:t>
            </w:r>
            <w:r>
              <w:rPr>
                <w:rFonts w:cstheme="minorHAnsi"/>
                <w:sz w:val="20"/>
                <w:szCs w:val="20"/>
              </w:rPr>
              <w:t>ктика корпоративного управления, в соответствии с которой ф</w:t>
            </w:r>
            <w:r>
              <w:rPr>
                <w:rFonts w:cstheme="minorHAnsi"/>
                <w:bCs/>
                <w:sz w:val="20"/>
                <w:szCs w:val="20"/>
              </w:rPr>
              <w:t xml:space="preserve">ункции, возложенные на комитеты совета директоров выполняют члены Совета директоров и генеральный директор общества. </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Рассмотрение советом директоров вопроса о соответствии структуры совета директо</w:t>
            </w:r>
            <w:r>
              <w:rPr>
                <w:rFonts w:asciiTheme="minorHAnsi" w:hAnsiTheme="minorHAnsi" w:cstheme="minorHAnsi"/>
              </w:rPr>
              <w:t>ров масштабу и характеру, целям деятельности и потребностям, профилю рисков общества в настоящее время не представляется возможным по причине сложившейся практики корпоративного управления в Обществе (отсутствие независимых членов Совета директоров и отсут</w:t>
            </w:r>
            <w:r>
              <w:rPr>
                <w:rFonts w:asciiTheme="minorHAnsi" w:hAnsiTheme="minorHAnsi" w:cstheme="minorHAnsi"/>
              </w:rPr>
              <w:t>ствие комитетов).</w:t>
            </w:r>
          </w:p>
          <w:p w:rsidR="00BF4C6F" w:rsidRDefault="002253C9">
            <w:pPr>
              <w:pStyle w:val="ConsPlusNormal"/>
              <w:jc w:val="both"/>
              <w:rPr>
                <w:rFonts w:asciiTheme="minorHAnsi" w:hAnsiTheme="minorHAnsi" w:cstheme="minorHAnsi"/>
              </w:rPr>
            </w:pPr>
            <w:r>
              <w:rPr>
                <w:rFonts w:asciiTheme="minorHAnsi" w:hAnsiTheme="minorHAnsi" w:cstheme="minorHAnsi"/>
              </w:rPr>
              <w:t>Ключевыми причинами, факторами и обстоятельствами, в силу которых Обществом не соблюдаются указанные принципы Кодекса, можно назвать, прежде всего, сложившуюся структуру акционерного капитала Общества, в силу которой Общество руководствуе</w:t>
            </w:r>
            <w:r>
              <w:rPr>
                <w:rFonts w:asciiTheme="minorHAnsi" w:hAnsiTheme="minorHAnsi" w:cstheme="minorHAnsi"/>
              </w:rPr>
              <w:t xml:space="preserve">тся и опирается на позицию контролирующего лица в области корпоративного управления. Общество не может самостоятельно принимать решения </w:t>
            </w:r>
          </w:p>
          <w:p w:rsidR="00BF4C6F" w:rsidRDefault="002253C9">
            <w:pPr>
              <w:pStyle w:val="ConsPlusNormal"/>
              <w:jc w:val="both"/>
              <w:rPr>
                <w:rFonts w:asciiTheme="minorHAnsi" w:hAnsiTheme="minorHAnsi" w:cstheme="minorHAnsi"/>
              </w:rPr>
            </w:pPr>
            <w:r>
              <w:rPr>
                <w:rFonts w:asciiTheme="minorHAnsi" w:hAnsiTheme="minorHAnsi" w:cstheme="minorHAnsi"/>
              </w:rPr>
              <w:t xml:space="preserve"> по совершенствованию модели и практики корпоративного управления. В целях снижения потенциальных рисков Общество совме</w:t>
            </w:r>
            <w:r>
              <w:rPr>
                <w:rFonts w:asciiTheme="minorHAnsi" w:hAnsiTheme="minorHAnsi" w:cstheme="minorHAnsi"/>
              </w:rPr>
              <w:t>стно с контролирующим его лицом создают условия для справедливого, разумного отношения к каждому акционеру как со стороны органов управления так и со стороны контролирующего лица.</w:t>
            </w:r>
            <w:r>
              <w:t xml:space="preserve"> </w:t>
            </w:r>
          </w:p>
          <w:p w:rsidR="00BF4C6F" w:rsidRDefault="00BF4C6F">
            <w:pPr>
              <w:spacing w:after="120" w:line="240" w:lineRule="auto"/>
              <w:jc w:val="both"/>
              <w:rPr>
                <w:rFonts w:cstheme="minorHAnsi"/>
                <w:sz w:val="8"/>
                <w:szCs w:val="8"/>
              </w:rPr>
            </w:pPr>
          </w:p>
          <w:p w:rsidR="00BF4C6F" w:rsidRDefault="002253C9">
            <w:pPr>
              <w:spacing w:after="120" w:line="240" w:lineRule="auto"/>
              <w:jc w:val="both"/>
              <w:rPr>
                <w:rFonts w:cstheme="minorHAnsi"/>
                <w:sz w:val="20"/>
                <w:szCs w:val="20"/>
              </w:rPr>
            </w:pPr>
            <w:r>
              <w:rPr>
                <w:rFonts w:cstheme="minorHAnsi"/>
                <w:sz w:val="20"/>
                <w:szCs w:val="20"/>
              </w:rPr>
              <w:t>Несоблюдение принципа 2.8.4. Кодекса является ограниченным по времени, Общ</w:t>
            </w:r>
            <w:r>
              <w:rPr>
                <w:rFonts w:cstheme="minorHAnsi"/>
                <w:sz w:val="20"/>
                <w:szCs w:val="20"/>
              </w:rPr>
              <w:t>ество планирует достигнуть соблюдения элемента Кодекса в будущем. После проведения ГОСА в 2025 Общество планирует рассмотреть вновь избранными членами совета директоров вопрос о соответствии структуры совета директоров масштабу и характеру, целям деятельно</w:t>
            </w:r>
            <w:r>
              <w:rPr>
                <w:rFonts w:cstheme="minorHAnsi"/>
                <w:sz w:val="20"/>
                <w:szCs w:val="20"/>
              </w:rPr>
              <w:t xml:space="preserve">сти и потребностям, профилю рисков общества. </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2.8.5</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Состав комитетов определен таким образом, чтобы он позволял проводить всестороннее обсуждение предварительно рассматриваемых вопросов с учетом различных мнений</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Комитет по аудиту, комитет по вознаграждениям, комитет по номинациям (или соответствующий комитет с совмещенным функционалом) в отчетном периоде возглавлялись независимыми директорами.</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Во внутренних документах (политиках) общества предусмотрены полож</w:t>
            </w:r>
            <w:r>
              <w:rPr>
                <w:rFonts w:asciiTheme="minorHAnsi" w:hAnsiTheme="minorHAnsi" w:cstheme="minorHAnsi"/>
              </w:rPr>
              <w:t>ения, в соответствии с которыми лица, не входящие в состав комитета по аудиту, комитета по номинациям (или соответствующий комитет с совмещенным функционалом) и комитета по вознаграждениям, могут посещать заседания комитетов только по приглашению председат</w:t>
            </w:r>
            <w:r>
              <w:rPr>
                <w:rFonts w:asciiTheme="minorHAnsi" w:hAnsiTheme="minorHAnsi" w:cstheme="minorHAnsi"/>
              </w:rPr>
              <w:t>еля соответствующего комитета</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pStyle w:val="ConsPlusNormal"/>
              <w:spacing w:after="120"/>
              <w:jc w:val="both"/>
              <w:rPr>
                <w:rFonts w:asciiTheme="minorHAnsi" w:hAnsiTheme="minorHAnsi" w:cstheme="minorHAnsi"/>
              </w:rPr>
            </w:pPr>
            <w:r>
              <w:rPr>
                <w:rFonts w:asciiTheme="minorHAnsi" w:hAnsiTheme="minorHAnsi" w:cstheme="minorHAnsi"/>
              </w:rPr>
              <w:t>критерий 1 не соблюдается</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критерий 2 частично соблюдается</w:t>
            </w:r>
          </w:p>
          <w:p w:rsidR="00BF4C6F" w:rsidRDefault="002253C9">
            <w:pPr>
              <w:pStyle w:val="ConsPlusNormal"/>
              <w:spacing w:after="120"/>
              <w:jc w:val="both"/>
              <w:rPr>
                <w:rFonts w:asciiTheme="minorHAnsi" w:hAnsiTheme="minorHAnsi" w:cstheme="minorHAnsi"/>
                <w:b/>
                <w:bCs/>
              </w:rPr>
            </w:pPr>
            <w:r>
              <w:rPr>
                <w:rFonts w:asciiTheme="minorHAnsi" w:hAnsiTheme="minorHAnsi" w:cstheme="minorHAnsi"/>
                <w:b/>
              </w:rPr>
              <w:t>В отношении критериев 1 и 2 Общество приводит следующие пояснения:</w:t>
            </w:r>
          </w:p>
          <w:p w:rsidR="00BF4C6F" w:rsidRDefault="002253C9">
            <w:pPr>
              <w:pStyle w:val="ConsPlusNormal"/>
              <w:spacing w:after="120"/>
              <w:jc w:val="both"/>
              <w:rPr>
                <w:rFonts w:asciiTheme="minorHAnsi" w:hAnsiTheme="minorHAnsi" w:cstheme="minorHAnsi"/>
                <w:bCs/>
                <w:i/>
              </w:rPr>
            </w:pPr>
            <w:r>
              <w:rPr>
                <w:rFonts w:asciiTheme="minorHAnsi" w:hAnsiTheme="minorHAnsi" w:cstheme="minorHAnsi"/>
              </w:rPr>
              <w:t>Комитет по аудиту, комитет по вознаграждениям,</w:t>
            </w:r>
            <w:r>
              <w:rPr>
                <w:rFonts w:asciiTheme="minorHAnsi" w:hAnsiTheme="minorHAnsi" w:cstheme="minorHAnsi"/>
              </w:rPr>
              <w:t xml:space="preserve"> комитет по номинациям (или соответствующий комитет с совмещенным функционалом) в отчетном периоде не возглавлялись независимыми директорами по причине отсутствия независимых директоров в составе совета директоров, а также отсутствием комитета по вознаграж</w:t>
            </w:r>
            <w:r>
              <w:rPr>
                <w:rFonts w:asciiTheme="minorHAnsi" w:hAnsiTheme="minorHAnsi" w:cstheme="minorHAnsi"/>
              </w:rPr>
              <w:t xml:space="preserve">дениям и комитета по номинациям. </w:t>
            </w:r>
          </w:p>
          <w:p w:rsidR="00BF4C6F" w:rsidRDefault="002253C9">
            <w:pPr>
              <w:spacing w:after="120" w:line="240" w:lineRule="auto"/>
              <w:jc w:val="both"/>
              <w:rPr>
                <w:rFonts w:cstheme="minorHAnsi"/>
                <w:sz w:val="20"/>
                <w:szCs w:val="20"/>
              </w:rPr>
            </w:pPr>
            <w:r>
              <w:rPr>
                <w:rFonts w:cstheme="minorHAnsi"/>
                <w:sz w:val="20"/>
                <w:szCs w:val="20"/>
              </w:rPr>
              <w:t>В отчетном периоде Комитеты, кроме комитета по аудиту, при Совете директоров не избирались. Уставом общества предусмотрена возможность создания комитетов совета директоров. С учетом масштабов деятельности Общества, практик</w:t>
            </w:r>
            <w:r>
              <w:rPr>
                <w:rFonts w:cstheme="minorHAnsi"/>
                <w:sz w:val="20"/>
                <w:szCs w:val="20"/>
              </w:rPr>
              <w:t>и корпоративного управления, действующей в настоящее время структуры акционерного капитала создание дополнительных комитетов не представлялось возможным. Несмотря на то, что в Обществе не утверждены внутренние документы (кроме Положения о комитете по аудит</w:t>
            </w:r>
            <w:r>
              <w:rPr>
                <w:rFonts w:cstheme="minorHAnsi"/>
                <w:sz w:val="20"/>
                <w:szCs w:val="20"/>
              </w:rPr>
              <w:t xml:space="preserve">у), определяющие задачи комитетов, их функции выполняют члены совета директоров и генеральный директор общества. </w:t>
            </w:r>
          </w:p>
          <w:p w:rsidR="00BF4C6F" w:rsidRDefault="002253C9">
            <w:pPr>
              <w:spacing w:after="120" w:line="240" w:lineRule="auto"/>
              <w:jc w:val="both"/>
              <w:rPr>
                <w:rFonts w:cstheme="minorHAnsi"/>
                <w:sz w:val="20"/>
                <w:szCs w:val="20"/>
              </w:rPr>
            </w:pPr>
            <w:r>
              <w:rPr>
                <w:rFonts w:cstheme="minorHAnsi"/>
                <w:sz w:val="20"/>
                <w:szCs w:val="20"/>
              </w:rPr>
              <w:t>Во внутренних документах (политиках) общества не предусмотрены положения, в соответствии с которыми лица, не входящие в состав комитета по ауд</w:t>
            </w:r>
            <w:r>
              <w:rPr>
                <w:rFonts w:cstheme="minorHAnsi"/>
                <w:sz w:val="20"/>
                <w:szCs w:val="20"/>
              </w:rPr>
              <w:t>иту, комитета по номинациям и комитета по вознаграждениям, могут посещать заседания комитетов только по приглашению председателя соответствующего комитета. Положением о комитете по аудиту предусмотрено, что комитет имеет право привлекать сотрудников Общест</w:t>
            </w:r>
            <w:r>
              <w:rPr>
                <w:rFonts w:cstheme="minorHAnsi"/>
                <w:sz w:val="20"/>
                <w:szCs w:val="20"/>
              </w:rPr>
              <w:t>ва и его подконтрольных обществ, приглашать членов других Комитетов Совета директоров Общества (в случае их наличия), а также иных лиц для обсуждения вопросов компетенции Комитета, участия в заседаниях Комитета, в том числе для работы в Комитете на постоян</w:t>
            </w:r>
            <w:r>
              <w:rPr>
                <w:rFonts w:cstheme="minorHAnsi"/>
                <w:sz w:val="20"/>
                <w:szCs w:val="20"/>
              </w:rPr>
              <w:t xml:space="preserve">ной основе (без права голоса). </w:t>
            </w:r>
          </w:p>
          <w:p w:rsidR="00BF4C6F" w:rsidRDefault="002253C9">
            <w:pPr>
              <w:pStyle w:val="ConsPlusNormal"/>
              <w:jc w:val="both"/>
              <w:rPr>
                <w:rFonts w:asciiTheme="minorHAnsi" w:hAnsiTheme="minorHAnsi" w:cstheme="minorHAnsi"/>
              </w:rPr>
            </w:pPr>
            <w:r>
              <w:rPr>
                <w:rFonts w:asciiTheme="minorHAnsi" w:hAnsiTheme="minorHAnsi" w:cstheme="minorHAnsi"/>
              </w:rPr>
              <w:t>Ключевыми причинами, факторами и обстоятельствами, в силу которых Обществом не соблюдаются указанные принципы Кодекса, можно назвать, прежде всего, сложившуюся структуру акционерного капитала Общества, в силу которой Обществ</w:t>
            </w:r>
            <w:r>
              <w:rPr>
                <w:rFonts w:asciiTheme="minorHAnsi" w:hAnsiTheme="minorHAnsi" w:cstheme="minorHAnsi"/>
              </w:rPr>
              <w:t xml:space="preserve">о руководствуется и опирается на позицию контролирующего лица в области корпоративного управления. Общество не может самостоятельно принимать решения </w:t>
            </w:r>
          </w:p>
          <w:p w:rsidR="00BF4C6F" w:rsidRDefault="002253C9">
            <w:pPr>
              <w:pStyle w:val="ConsPlusNormal"/>
              <w:jc w:val="both"/>
              <w:rPr>
                <w:rFonts w:asciiTheme="minorHAnsi" w:hAnsiTheme="minorHAnsi" w:cstheme="minorHAnsi"/>
              </w:rPr>
            </w:pPr>
            <w:r>
              <w:rPr>
                <w:rFonts w:asciiTheme="minorHAnsi" w:hAnsiTheme="minorHAnsi" w:cstheme="minorHAnsi"/>
              </w:rPr>
              <w:t xml:space="preserve"> по совершенствованию модели и практики корпоративного управления. В целях снижения потенциальных рисков </w:t>
            </w:r>
            <w:r>
              <w:rPr>
                <w:rFonts w:asciiTheme="minorHAnsi" w:hAnsiTheme="minorHAnsi" w:cstheme="minorHAnsi"/>
              </w:rPr>
              <w:t>Общество совместно с контролирующим его лицом создают условия для справедливого, разумного отношения к каждому акционеру как со стороны органов управления так и со стороны контролирующего лица.</w:t>
            </w:r>
            <w:r>
              <w:t xml:space="preserve"> </w:t>
            </w:r>
          </w:p>
          <w:p w:rsidR="00BF4C6F" w:rsidRDefault="00BF4C6F">
            <w:pPr>
              <w:spacing w:after="120" w:line="240" w:lineRule="auto"/>
              <w:jc w:val="both"/>
              <w:rPr>
                <w:rFonts w:cstheme="minorHAnsi"/>
                <w:sz w:val="10"/>
                <w:szCs w:val="10"/>
              </w:rPr>
            </w:pPr>
          </w:p>
          <w:p w:rsidR="00BF4C6F" w:rsidRDefault="002253C9">
            <w:pPr>
              <w:spacing w:after="120" w:line="240" w:lineRule="auto"/>
              <w:jc w:val="both"/>
              <w:rPr>
                <w:rFonts w:cstheme="minorHAnsi"/>
                <w:sz w:val="20"/>
                <w:szCs w:val="20"/>
              </w:rPr>
            </w:pPr>
            <w:r>
              <w:rPr>
                <w:rFonts w:cstheme="minorHAnsi"/>
                <w:sz w:val="20"/>
                <w:szCs w:val="20"/>
              </w:rPr>
              <w:t>Частичное несоблюдение принципа 2.8.5. Кодекса является огра</w:t>
            </w:r>
            <w:r>
              <w:rPr>
                <w:rFonts w:cstheme="minorHAnsi"/>
                <w:sz w:val="20"/>
                <w:szCs w:val="20"/>
              </w:rPr>
              <w:t xml:space="preserve">ниченным по времени, Общество планирует достигнуть соблюдения элемента Кодекса в будущем </w:t>
            </w:r>
            <w:r>
              <w:rPr>
                <w:rFonts w:eastAsia="Times New Roman" w:cstheme="minorHAnsi"/>
                <w:sz w:val="20"/>
                <w:szCs w:val="20"/>
                <w:lang w:eastAsia="ru-RU"/>
              </w:rPr>
              <w:t>при наступлении определенных событий, например, изменении структуры акционерного капитала и появлении в Обществе независимых директоров.</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2.8.6</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Председатели комитетов регулярно информируют совет директоров и его председателя о работе своих комитетов</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течение отчетного периода председатели комитетов регулярно отчитывались о работе комитетов перед советом директоров</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ascii="Wingdings 2" w:eastAsia="Wingdings 2" w:hAnsi="Wingdings 2" w:cs="Wingdings 2"/>
                <w:sz w:val="20"/>
                <w:szCs w:val="20"/>
              </w:rPr>
              <w:t></w:t>
            </w:r>
            <w:r>
              <w:rPr>
                <w:rFonts w:ascii="Wingdings 2" w:eastAsia="Wingdings 2" w:hAnsi="Wingdings 2" w:cs="Wingdings 2"/>
                <w:sz w:val="20"/>
                <w:szCs w:val="20"/>
              </w:rPr>
              <w:t></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w:t>
            </w:r>
            <w:r>
              <w:rPr>
                <w:rFonts w:eastAsia="TimesNewRomanPSMT" w:cstheme="minorHAnsi"/>
                <w:sz w:val="20"/>
                <w:szCs w:val="20"/>
              </w:rPr>
              <w:t>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widowControl w:val="0"/>
              <w:spacing w:after="120" w:line="240" w:lineRule="auto"/>
              <w:jc w:val="both"/>
              <w:rPr>
                <w:rFonts w:cstheme="minorHAnsi"/>
                <w:sz w:val="20"/>
                <w:szCs w:val="20"/>
              </w:rPr>
            </w:pPr>
            <w:r>
              <w:rPr>
                <w:rFonts w:cstheme="minorHAnsi"/>
                <w:sz w:val="20"/>
                <w:szCs w:val="20"/>
              </w:rPr>
              <w:t>критерий 1 не соблюдается</w:t>
            </w:r>
          </w:p>
          <w:p w:rsidR="00BF4C6F" w:rsidRDefault="002253C9">
            <w:pPr>
              <w:spacing w:after="120" w:line="240" w:lineRule="auto"/>
              <w:jc w:val="both"/>
              <w:rPr>
                <w:rFonts w:cstheme="minorHAnsi"/>
                <w:sz w:val="20"/>
                <w:szCs w:val="20"/>
              </w:rPr>
            </w:pPr>
            <w:r>
              <w:rPr>
                <w:rFonts w:cstheme="minorHAnsi"/>
                <w:b/>
              </w:rPr>
              <w:t xml:space="preserve">В отношении критерия 1 Общество приводит следующее </w:t>
            </w:r>
            <w:r>
              <w:rPr>
                <w:rFonts w:cstheme="minorHAnsi"/>
                <w:sz w:val="20"/>
                <w:szCs w:val="20"/>
              </w:rPr>
              <w:t>пояснение:</w:t>
            </w:r>
          </w:p>
          <w:p w:rsidR="00BF4C6F" w:rsidRDefault="002253C9">
            <w:pPr>
              <w:spacing w:after="120" w:line="240" w:lineRule="auto"/>
              <w:jc w:val="both"/>
              <w:rPr>
                <w:rFonts w:cstheme="minorHAnsi"/>
                <w:sz w:val="20"/>
                <w:szCs w:val="20"/>
              </w:rPr>
            </w:pPr>
            <w:r>
              <w:rPr>
                <w:rFonts w:cstheme="minorHAnsi"/>
                <w:sz w:val="20"/>
                <w:szCs w:val="20"/>
              </w:rPr>
              <w:t xml:space="preserve">В течение отчетного периода председатели комитетов не отчитывались о работе комитетов перед советом директоров </w:t>
            </w:r>
            <w:r>
              <w:rPr>
                <w:rFonts w:cstheme="minorHAnsi"/>
                <w:sz w:val="20"/>
                <w:szCs w:val="20"/>
              </w:rPr>
              <w:t>по причине отсутствия комитетов при Совете директоров, кроме комитета по аудиту. Во внутренних документах Общества, а также Положении о комитете по аудиту, определяющим правовой статус, цель и задачи Комитета, права и обязанности членов Комитета отсутствую</w:t>
            </w:r>
            <w:r>
              <w:rPr>
                <w:rFonts w:cstheme="minorHAnsi"/>
                <w:sz w:val="20"/>
                <w:szCs w:val="20"/>
              </w:rPr>
              <w:t>т нормы, предусматривающие обязанность отчитываться о работе комитета перед советом директоров.</w:t>
            </w:r>
          </w:p>
          <w:p w:rsidR="00BF4C6F" w:rsidRDefault="002253C9">
            <w:pPr>
              <w:spacing w:after="120" w:line="240" w:lineRule="auto"/>
              <w:jc w:val="both"/>
              <w:rPr>
                <w:rFonts w:cstheme="minorHAnsi"/>
                <w:bCs/>
                <w:sz w:val="20"/>
                <w:szCs w:val="20"/>
              </w:rPr>
            </w:pPr>
            <w:r>
              <w:rPr>
                <w:rFonts w:cstheme="minorHAnsi"/>
                <w:bCs/>
                <w:sz w:val="20"/>
                <w:szCs w:val="20"/>
              </w:rPr>
              <w:t xml:space="preserve">Уставом общества предусмотрена возможность создания и иных комитетов совета директоров. </w:t>
            </w:r>
            <w:r>
              <w:rPr>
                <w:rFonts w:cstheme="minorHAnsi"/>
                <w:sz w:val="20"/>
                <w:szCs w:val="20"/>
              </w:rPr>
              <w:t>С учетом масштабов деятельности Общества, практики корпоративного управл</w:t>
            </w:r>
            <w:r>
              <w:rPr>
                <w:rFonts w:cstheme="minorHAnsi"/>
                <w:sz w:val="20"/>
                <w:szCs w:val="20"/>
              </w:rPr>
              <w:t xml:space="preserve">ения, действующей в настоящее время структуры акционерного капитала создание дополнительных комитетов не представлялось возможным. </w:t>
            </w:r>
            <w:r>
              <w:rPr>
                <w:rFonts w:cstheme="minorHAnsi"/>
                <w:bCs/>
                <w:sz w:val="20"/>
                <w:szCs w:val="20"/>
              </w:rPr>
              <w:t>Несмотря на то, что в Обществе не утверждены внутренние документы (кроме Положения о комитете по аудиту), определяющие задачи</w:t>
            </w:r>
            <w:r>
              <w:rPr>
                <w:rFonts w:cstheme="minorHAnsi"/>
                <w:bCs/>
                <w:sz w:val="20"/>
                <w:szCs w:val="20"/>
              </w:rPr>
              <w:t xml:space="preserve"> комитетов, их функции выполняют члены совета директоров и генеральный директор общества.</w:t>
            </w:r>
            <w:r>
              <w:rPr>
                <w:rFonts w:cstheme="minorHAnsi"/>
                <w:sz w:val="20"/>
                <w:szCs w:val="20"/>
              </w:rPr>
              <w:t xml:space="preserve"> </w:t>
            </w:r>
          </w:p>
          <w:p w:rsidR="00BF4C6F" w:rsidRDefault="002253C9">
            <w:pPr>
              <w:pStyle w:val="ConsPlusNormal"/>
              <w:jc w:val="both"/>
              <w:rPr>
                <w:rFonts w:asciiTheme="minorHAnsi" w:hAnsiTheme="minorHAnsi" w:cstheme="minorHAnsi"/>
              </w:rPr>
            </w:pPr>
            <w:r>
              <w:rPr>
                <w:rFonts w:asciiTheme="minorHAnsi" w:hAnsiTheme="minorHAnsi" w:cstheme="minorHAnsi"/>
              </w:rPr>
              <w:t>Ключевыми причинами, факторами и обстоятельствами, в силу которых Обществом не соблюдаются указанные принципы Кодекса, можно назвать, прежде всего, сложившуюся струк</w:t>
            </w:r>
            <w:r>
              <w:rPr>
                <w:rFonts w:asciiTheme="minorHAnsi" w:hAnsiTheme="minorHAnsi" w:cstheme="minorHAnsi"/>
              </w:rPr>
              <w:t xml:space="preserve">туру акционерного капитала Общества, в силу которой Общество руководствуется и опирается на позицию контролирующего лица в области корпоративного управления. Общество не может самостоятельно принимать решения </w:t>
            </w:r>
          </w:p>
          <w:p w:rsidR="00BF4C6F" w:rsidRDefault="002253C9">
            <w:pPr>
              <w:pStyle w:val="ConsPlusNormal"/>
              <w:jc w:val="both"/>
              <w:rPr>
                <w:rFonts w:asciiTheme="minorHAnsi" w:hAnsiTheme="minorHAnsi" w:cstheme="minorHAnsi"/>
              </w:rPr>
            </w:pPr>
            <w:r>
              <w:rPr>
                <w:rFonts w:asciiTheme="minorHAnsi" w:hAnsiTheme="minorHAnsi" w:cstheme="minorHAnsi"/>
              </w:rPr>
              <w:t xml:space="preserve"> по совершенствованию модели и практики корпор</w:t>
            </w:r>
            <w:r>
              <w:rPr>
                <w:rFonts w:asciiTheme="minorHAnsi" w:hAnsiTheme="minorHAnsi" w:cstheme="minorHAnsi"/>
              </w:rPr>
              <w:t>ативного управления. В целях снижения потенциальных рисков Общество совместно с контролирующим его лицом создают условия для справедливого, разумного отношения к каждому акционеру как со стороны органов управления так и со стороны контролирующего лица.</w:t>
            </w:r>
            <w:r>
              <w:t xml:space="preserve"> </w:t>
            </w:r>
          </w:p>
          <w:p w:rsidR="00BF4C6F" w:rsidRDefault="00BF4C6F">
            <w:pPr>
              <w:spacing w:after="120" w:line="240" w:lineRule="auto"/>
              <w:jc w:val="both"/>
              <w:rPr>
                <w:rFonts w:cstheme="minorHAnsi"/>
                <w:sz w:val="10"/>
                <w:szCs w:val="10"/>
              </w:rPr>
            </w:pPr>
          </w:p>
          <w:p w:rsidR="00BF4C6F" w:rsidRDefault="002253C9">
            <w:pPr>
              <w:spacing w:after="120" w:line="240" w:lineRule="auto"/>
              <w:jc w:val="both"/>
              <w:rPr>
                <w:rFonts w:cstheme="minorHAnsi"/>
                <w:sz w:val="20"/>
                <w:szCs w:val="20"/>
              </w:rPr>
            </w:pPr>
            <w:r>
              <w:rPr>
                <w:rFonts w:eastAsiaTheme="minorEastAsia" w:cstheme="minorHAnsi"/>
                <w:sz w:val="20"/>
                <w:szCs w:val="20"/>
                <w:lang w:eastAsia="ru-RU"/>
              </w:rPr>
              <w:t>Н</w:t>
            </w:r>
            <w:r>
              <w:rPr>
                <w:rFonts w:eastAsiaTheme="minorEastAsia" w:cstheme="minorHAnsi"/>
                <w:sz w:val="20"/>
                <w:szCs w:val="20"/>
                <w:lang w:eastAsia="ru-RU"/>
              </w:rPr>
              <w:t>есоблюдение принципу 2.8.6. Кодекса является ограниченным по времени, Общество планирует достигнуть соблюдения элемента Кодекса в будущем. После проведения ГОСА в 2025 году Общество планирует согласовать  с контролирующей Общество организацией внесение доп</w:t>
            </w:r>
            <w:r>
              <w:rPr>
                <w:rFonts w:eastAsiaTheme="minorEastAsia" w:cstheme="minorHAnsi"/>
                <w:sz w:val="20"/>
                <w:szCs w:val="20"/>
                <w:lang w:eastAsia="ru-RU"/>
              </w:rPr>
              <w:t>олнений в Положение о комитете по аудиту в части включения обязанности председателя комитета по аудиту регулярно отчитываться о работе комитета перед советом директоров.</w:t>
            </w: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2.9</w:t>
            </w:r>
          </w:p>
        </w:tc>
        <w:tc>
          <w:tcPr>
            <w:tcW w:w="14680" w:type="dxa"/>
            <w:gridSpan w:val="4"/>
          </w:tcPr>
          <w:p w:rsidR="00BF4C6F" w:rsidRDefault="002253C9">
            <w:pPr>
              <w:pStyle w:val="ConsPlusNormal"/>
              <w:rPr>
                <w:rFonts w:asciiTheme="minorHAnsi" w:hAnsiTheme="minorHAnsi" w:cstheme="minorHAnsi"/>
              </w:rPr>
            </w:pPr>
            <w:r>
              <w:rPr>
                <w:rFonts w:asciiTheme="minorHAnsi" w:hAnsiTheme="minorHAnsi" w:cstheme="minorHAnsi"/>
              </w:rPr>
              <w:t>Совет директоров обеспечивает проведение оценки качества работы совета директоров</w:t>
            </w:r>
            <w:r>
              <w:rPr>
                <w:rFonts w:asciiTheme="minorHAnsi" w:hAnsiTheme="minorHAnsi" w:cstheme="minorHAnsi"/>
              </w:rPr>
              <w:t>, его комитетов и членов совета директоров</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2.9.1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Проведение оценки качества работы совета директоров направлено на определение степени эффективности работы совета директоров, комитетов и членов совета директоров, соответствия их </w:t>
            </w:r>
            <w:r>
              <w:rPr>
                <w:rFonts w:asciiTheme="minorHAnsi" w:hAnsiTheme="minorHAnsi" w:cstheme="minorHAnsi"/>
              </w:rPr>
              <w:t>работы потребностям развития общества, активизацию работы совета директоров и выявление областей, в которых их деятельность может быть улучшена</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1. Во внутренних документах общества определены процедуры проведения оценки (самооценки) качества работы совета </w:t>
            </w:r>
            <w:r>
              <w:rPr>
                <w:rFonts w:asciiTheme="minorHAnsi" w:hAnsiTheme="minorHAnsi" w:cstheme="minorHAnsi"/>
              </w:rPr>
              <w:t>директоров.</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Оценка (самооценка) качества работы совета директоров, проведенная в отчетном периоде, включала оценку работы комитетов, индивидуальную оценку каждого члена совета директоров и совета директоров в целом.</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3. Результаты оценки (самооценки) кач</w:t>
            </w:r>
            <w:r>
              <w:rPr>
                <w:rFonts w:asciiTheme="minorHAnsi" w:hAnsiTheme="minorHAnsi" w:cstheme="minorHAnsi"/>
              </w:rPr>
              <w:t>ества работы совета директоров, проведенной в течение отчетного периода, были рассмотрены на очном заседании совета директоров</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ascii="Wingdings 2" w:eastAsia="Wingdings 2" w:hAnsi="Wingdings 2" w:cs="Wingdings 2"/>
                <w:sz w:val="20"/>
                <w:szCs w:val="20"/>
              </w:rPr>
              <w:t></w:t>
            </w:r>
            <w:r>
              <w:rPr>
                <w:rFonts w:ascii="Wingdings 2" w:eastAsia="Wingdings 2" w:hAnsi="Wingdings 2" w:cs="Wingdings 2"/>
                <w:sz w:val="20"/>
                <w:szCs w:val="20"/>
              </w:rPr>
              <w:t></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pStyle w:val="ConsPlusNormal"/>
              <w:spacing w:after="120"/>
              <w:jc w:val="both"/>
              <w:rPr>
                <w:rFonts w:asciiTheme="minorHAnsi" w:hAnsiTheme="minorHAnsi" w:cstheme="minorHAnsi"/>
              </w:rPr>
            </w:pPr>
            <w:r>
              <w:rPr>
                <w:rFonts w:asciiTheme="minorHAnsi" w:hAnsiTheme="minorHAnsi" w:cstheme="minorHAnsi"/>
              </w:rPr>
              <w:t>критерии 1,2, 3 не соблюдаются</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В отношении критериев 1, 2, 3 Общество при</w:t>
            </w:r>
            <w:r>
              <w:rPr>
                <w:rFonts w:asciiTheme="minorHAnsi" w:hAnsiTheme="minorHAnsi" w:cstheme="minorHAnsi"/>
              </w:rPr>
              <w:t>водит следующие пояснения:</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Процедуры проведения оценки (самооценки) качества работы совета директоров не определены во внутренних документах Общества.</w:t>
            </w:r>
          </w:p>
          <w:p w:rsidR="00BF4C6F" w:rsidRDefault="002253C9">
            <w:pPr>
              <w:spacing w:after="120" w:line="240" w:lineRule="auto"/>
              <w:jc w:val="both"/>
              <w:rPr>
                <w:sz w:val="20"/>
              </w:rPr>
            </w:pPr>
            <w:r>
              <w:rPr>
                <w:rFonts w:eastAsiaTheme="minorEastAsia" w:cstheme="minorHAnsi"/>
                <w:sz w:val="20"/>
                <w:szCs w:val="20"/>
                <w:lang w:eastAsia="ru-RU"/>
              </w:rPr>
              <w:t>Оценка (самооценка), а также внешняя оценка (с привлечением независимой внешней организации (консультанта), обладающей необходимой квалификацией для проведения такой оценки) качества работы Совета директоров в целом, а также оценка качества работы комитето</w:t>
            </w:r>
            <w:r>
              <w:rPr>
                <w:rFonts w:eastAsiaTheme="minorEastAsia" w:cstheme="minorHAnsi"/>
                <w:sz w:val="20"/>
                <w:szCs w:val="20"/>
                <w:lang w:eastAsia="ru-RU"/>
              </w:rPr>
              <w:t>в Совета директоров, оценка работы каждого члена Совета директоров, включая его Председателя, в отчетном периоде не проводилась.</w:t>
            </w:r>
          </w:p>
          <w:p w:rsidR="00BF4C6F" w:rsidRDefault="002253C9">
            <w:pPr>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 xml:space="preserve">В течение отчетного периода, рассмотрение на очном заседании совета директоров результатов оценки (самооценки) качества работы </w:t>
            </w:r>
            <w:r>
              <w:rPr>
                <w:rFonts w:eastAsiaTheme="minorEastAsia" w:cstheme="minorHAnsi"/>
                <w:sz w:val="20"/>
                <w:szCs w:val="20"/>
                <w:lang w:eastAsia="ru-RU"/>
              </w:rPr>
              <w:t xml:space="preserve">совета директоров не проводилось. </w:t>
            </w:r>
            <w:r>
              <w:rPr>
                <w:rFonts w:cstheme="minorHAnsi"/>
                <w:sz w:val="20"/>
                <w:szCs w:val="20"/>
              </w:rPr>
              <w:t xml:space="preserve">Во внутренних документах Общества не закреплены нормы, регулирующие порядок проведения оценки работы Совета директоров. </w:t>
            </w:r>
            <w:r>
              <w:rPr>
                <w:rFonts w:eastAsiaTheme="minorEastAsia" w:cstheme="minorHAnsi"/>
                <w:sz w:val="20"/>
                <w:szCs w:val="20"/>
                <w:lang w:eastAsia="ru-RU"/>
              </w:rPr>
              <w:t xml:space="preserve"> </w:t>
            </w:r>
          </w:p>
          <w:p w:rsidR="00BF4C6F" w:rsidRDefault="002253C9">
            <w:pPr>
              <w:spacing w:after="120" w:line="240" w:lineRule="auto"/>
              <w:jc w:val="both"/>
              <w:rPr>
                <w:sz w:val="20"/>
              </w:rPr>
            </w:pPr>
            <w:r>
              <w:rPr>
                <w:rFonts w:eastAsiaTheme="minorEastAsia" w:cstheme="minorHAnsi"/>
                <w:sz w:val="20"/>
                <w:szCs w:val="20"/>
                <w:lang w:eastAsia="ru-RU"/>
              </w:rPr>
              <w:t>Тем не менее, избранный в 2024 году состав Совета директоров, по мнению Общества, является сбалансир</w:t>
            </w:r>
            <w:r>
              <w:rPr>
                <w:rFonts w:eastAsiaTheme="minorEastAsia" w:cstheme="minorHAnsi"/>
                <w:sz w:val="20"/>
                <w:szCs w:val="20"/>
                <w:lang w:eastAsia="ru-RU"/>
              </w:rPr>
              <w:t>ованным, в том числе по квалификации его членов, их опыту, знаниям и деловым качествам. Такие меры как соблюдение норм корпоративного законодательства, анализ и мониторинг судебной корпоративной практики российских организаций по возникающим в данной облас</w:t>
            </w:r>
            <w:r>
              <w:rPr>
                <w:rFonts w:eastAsiaTheme="minorEastAsia" w:cstheme="minorHAnsi"/>
                <w:sz w:val="20"/>
                <w:szCs w:val="20"/>
                <w:lang w:eastAsia="ru-RU"/>
              </w:rPr>
              <w:t xml:space="preserve">ти спорам, рассматриваются Обществом как возможные для снижения возникающих дополнительных рисков. </w:t>
            </w:r>
          </w:p>
          <w:p w:rsidR="00BF4C6F" w:rsidRDefault="002253C9">
            <w:pPr>
              <w:pStyle w:val="ConsPlusNormal"/>
              <w:jc w:val="both"/>
              <w:rPr>
                <w:rFonts w:asciiTheme="minorHAnsi" w:hAnsiTheme="minorHAnsi" w:cstheme="minorHAnsi"/>
              </w:rPr>
            </w:pPr>
            <w:r>
              <w:rPr>
                <w:rFonts w:asciiTheme="minorHAnsi" w:hAnsiTheme="minorHAnsi" w:cstheme="minorHAnsi"/>
              </w:rPr>
              <w:t>Ключевыми причинами, факторами и обстоятельствами, в силу которых Обществом не соблюдаются указанные принципы Кодекса, можно назвать, прежде всего, сложившу</w:t>
            </w:r>
            <w:r>
              <w:rPr>
                <w:rFonts w:asciiTheme="minorHAnsi" w:hAnsiTheme="minorHAnsi" w:cstheme="minorHAnsi"/>
              </w:rPr>
              <w:t xml:space="preserve">юся структуру акционерного капитала Общества, в силу которой Общество руководствуется и опирается на позицию контролирующего лица в области корпоративного управления. У Общества отсутствует возможность самостоятельно принимать решения по совершенствованию </w:t>
            </w:r>
            <w:r>
              <w:rPr>
                <w:rFonts w:asciiTheme="minorHAnsi" w:hAnsiTheme="minorHAnsi" w:cstheme="minorHAnsi"/>
              </w:rPr>
              <w:t>модели и практики корпоративного управления. В целях снижения потенциальных рисков Общество совместно с контролирующим его лицом создают условия для справедливого, разумного отношения к каждому акционеру как со стороны органов управления так и со стороны к</w:t>
            </w:r>
            <w:r>
              <w:rPr>
                <w:rFonts w:asciiTheme="minorHAnsi" w:hAnsiTheme="minorHAnsi" w:cstheme="minorHAnsi"/>
              </w:rPr>
              <w:t>онтролирующего лица.</w:t>
            </w:r>
            <w:r>
              <w:t xml:space="preserve"> </w:t>
            </w:r>
          </w:p>
          <w:p w:rsidR="00BF4C6F" w:rsidRDefault="00BF4C6F">
            <w:pPr>
              <w:pStyle w:val="ConsPlusNormal"/>
              <w:jc w:val="both"/>
              <w:rPr>
                <w:rFonts w:asciiTheme="minorHAnsi" w:hAnsiTheme="minorHAnsi" w:cstheme="minorHAnsi"/>
              </w:rPr>
            </w:pPr>
          </w:p>
          <w:p w:rsidR="00BF4C6F" w:rsidRDefault="002253C9">
            <w:pPr>
              <w:pStyle w:val="ConsPlusNormal"/>
              <w:jc w:val="both"/>
              <w:rPr>
                <w:rFonts w:asciiTheme="minorHAnsi" w:hAnsiTheme="minorHAnsi" w:cstheme="minorHAnsi"/>
              </w:rPr>
            </w:pPr>
            <w:r>
              <w:rPr>
                <w:rFonts w:asciiTheme="minorHAnsi" w:hAnsiTheme="minorHAnsi" w:cstheme="minorHAnsi"/>
              </w:rPr>
              <w:t xml:space="preserve">Несоблюдение принципа 2.9.1. Кодекса является ограниченным по времени, Общество планирует достигнуть соблюдения элемента Кодекса в будущем </w:t>
            </w:r>
            <w:r>
              <w:rPr>
                <w:rFonts w:asciiTheme="minorHAnsi" w:hAnsiTheme="minorHAnsi" w:cstheme="minorHAnsi"/>
              </w:rPr>
              <w:t>при наступлении определенных событий, например, изменении структуры акционерного.</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2.9.2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Оценк</w:t>
            </w:r>
            <w:r>
              <w:rPr>
                <w:rFonts w:asciiTheme="minorHAnsi" w:hAnsiTheme="minorHAnsi" w:cstheme="minorHAnsi"/>
              </w:rPr>
              <w:t>а работы совета директоров, комитетов и членов совета директоров осуществляется на регулярной основе не реже одного раза в год. Для проведения независимой оценки качества работы совета директоров не реже одного раза в три года привлекается внешняя организа</w:t>
            </w:r>
            <w:r>
              <w:rPr>
                <w:rFonts w:asciiTheme="minorHAnsi" w:hAnsiTheme="minorHAnsi" w:cstheme="minorHAnsi"/>
              </w:rPr>
              <w:t>ция (консультант)</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Для проведения независимой оценки качества работы совета директоров в течение трех последних отчетных периодов по меньшей мере один раз обществом привлекалась внешняя организация (консультант)</w:t>
            </w:r>
          </w:p>
          <w:p w:rsidR="00BF4C6F" w:rsidRDefault="00BF4C6F" w:rsidP="002253C9">
            <w:pPr>
              <w:pStyle w:val="ConsPlusNormal"/>
              <w:jc w:val="both"/>
              <w:rPr>
                <w:rFonts w:asciiTheme="minorHAnsi" w:hAnsiTheme="minorHAnsi" w:cstheme="minorHAnsi"/>
              </w:rPr>
            </w:pPr>
          </w:p>
          <w:p w:rsidR="00BF4C6F" w:rsidRDefault="00BF4C6F" w:rsidP="002253C9">
            <w:pPr>
              <w:pStyle w:val="ConsPlusNormal"/>
              <w:jc w:val="both"/>
              <w:rPr>
                <w:rFonts w:asciiTheme="minorHAnsi" w:hAnsiTheme="minorHAnsi" w:cstheme="minorHAnsi"/>
              </w:rPr>
            </w:pPr>
          </w:p>
          <w:p w:rsidR="00BF4C6F" w:rsidRDefault="00BF4C6F" w:rsidP="002253C9">
            <w:pPr>
              <w:pStyle w:val="ConsPlusNormal"/>
              <w:jc w:val="both"/>
              <w:rPr>
                <w:rFonts w:asciiTheme="minorHAnsi" w:hAnsiTheme="minorHAnsi" w:cstheme="minorHAnsi"/>
              </w:rPr>
            </w:pPr>
          </w:p>
          <w:p w:rsidR="00BF4C6F" w:rsidRDefault="00BF4C6F" w:rsidP="002253C9">
            <w:pPr>
              <w:pStyle w:val="ConsPlusNormal"/>
              <w:jc w:val="both"/>
              <w:rPr>
                <w:rFonts w:asciiTheme="minorHAnsi" w:hAnsiTheme="minorHAnsi" w:cstheme="minorHAnsi"/>
              </w:rPr>
            </w:pP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ascii="Wingdings 2" w:eastAsia="Wingdings 2" w:hAnsi="Wingdings 2" w:cs="Wingdings 2"/>
                <w:sz w:val="20"/>
                <w:szCs w:val="20"/>
              </w:rPr>
              <w:t></w:t>
            </w:r>
            <w:r>
              <w:rPr>
                <w:rFonts w:ascii="Wingdings 2" w:eastAsia="Wingdings 2" w:hAnsi="Wingdings 2" w:cs="Wingdings 2"/>
                <w:sz w:val="20"/>
                <w:szCs w:val="20"/>
              </w:rPr>
              <w:t></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widowControl w:val="0"/>
              <w:spacing w:after="120" w:line="240" w:lineRule="auto"/>
              <w:jc w:val="both"/>
              <w:rPr>
                <w:rFonts w:cstheme="minorHAnsi"/>
                <w:sz w:val="20"/>
                <w:szCs w:val="20"/>
              </w:rPr>
            </w:pPr>
            <w:r>
              <w:rPr>
                <w:rFonts w:cstheme="minorHAnsi"/>
                <w:sz w:val="20"/>
                <w:szCs w:val="20"/>
              </w:rPr>
              <w:t>критерий 1 не соблюдается</w:t>
            </w:r>
          </w:p>
          <w:p w:rsidR="00BF4C6F" w:rsidRDefault="002253C9">
            <w:pPr>
              <w:pStyle w:val="ConsPlusNormal"/>
              <w:spacing w:after="120"/>
              <w:jc w:val="both"/>
              <w:rPr>
                <w:rFonts w:asciiTheme="minorHAnsi" w:hAnsiTheme="minorHAnsi" w:cstheme="minorHAnsi"/>
                <w:i/>
              </w:rPr>
            </w:pPr>
            <w:r>
              <w:rPr>
                <w:rFonts w:asciiTheme="minorHAnsi" w:hAnsiTheme="minorHAnsi" w:cstheme="minorHAnsi"/>
                <w:b/>
              </w:rPr>
              <w:t>В отношении критерия 1 Общество приводит следующее пояснение:</w:t>
            </w:r>
          </w:p>
          <w:p w:rsidR="00BF4C6F" w:rsidRDefault="002253C9">
            <w:pPr>
              <w:pStyle w:val="ConsPlusNormal"/>
              <w:tabs>
                <w:tab w:val="left" w:pos="283"/>
              </w:tabs>
              <w:spacing w:after="120"/>
              <w:jc w:val="both"/>
              <w:rPr>
                <w:rFonts w:asciiTheme="minorHAnsi" w:hAnsiTheme="minorHAnsi" w:cstheme="minorHAnsi"/>
              </w:rPr>
            </w:pPr>
            <w:r>
              <w:rPr>
                <w:rFonts w:asciiTheme="minorHAnsi" w:hAnsiTheme="minorHAnsi" w:cstheme="minorHAnsi"/>
              </w:rPr>
              <w:t>Для проведения независимой оценки качества работы совета директоров обществом не привлекалась внешняя организация (консультант).</w:t>
            </w:r>
          </w:p>
          <w:p w:rsidR="00BF4C6F" w:rsidRDefault="002253C9">
            <w:pPr>
              <w:pStyle w:val="ConsPlusNormal"/>
              <w:tabs>
                <w:tab w:val="left" w:pos="283"/>
              </w:tabs>
              <w:spacing w:after="120"/>
              <w:jc w:val="both"/>
              <w:rPr>
                <w:rFonts w:asciiTheme="minorHAnsi" w:hAnsiTheme="minorHAnsi" w:cstheme="minorHAnsi"/>
              </w:rPr>
            </w:pPr>
            <w:r>
              <w:rPr>
                <w:rFonts w:asciiTheme="minorHAnsi" w:hAnsiTheme="minorHAnsi" w:cstheme="minorHAnsi"/>
              </w:rPr>
              <w:t>Привлечение профессио</w:t>
            </w:r>
            <w:r>
              <w:rPr>
                <w:rFonts w:asciiTheme="minorHAnsi" w:hAnsiTheme="minorHAnsi" w:cstheme="minorHAnsi"/>
              </w:rPr>
              <w:t>нальной внешней оценки качества работы Совета директоров для проведения внешней оценки требует соответствующего бюджета, что в данный момент представляется невыполнимым из-за высокой стоимости услуг по оценке качества работы совета директоров внешними орга</w:t>
            </w:r>
            <w:r>
              <w:rPr>
                <w:rFonts w:asciiTheme="minorHAnsi" w:hAnsiTheme="minorHAnsi" w:cstheme="minorHAnsi"/>
              </w:rPr>
              <w:t xml:space="preserve">низациями. </w:t>
            </w:r>
          </w:p>
          <w:p w:rsidR="00BF4C6F" w:rsidRDefault="002253C9">
            <w:pPr>
              <w:spacing w:after="120" w:line="240" w:lineRule="auto"/>
              <w:jc w:val="both"/>
              <w:rPr>
                <w:rFonts w:cstheme="minorHAnsi"/>
                <w:sz w:val="20"/>
                <w:szCs w:val="20"/>
              </w:rPr>
            </w:pPr>
            <w:r>
              <w:rPr>
                <w:rFonts w:cstheme="minorHAnsi"/>
                <w:sz w:val="20"/>
                <w:szCs w:val="20"/>
              </w:rPr>
              <w:t>Общество стремится к максимально полному соблюдению указанной рекомендации Кодекса, изучает имеющиеся методики и практики оценки (как самооценки, так и внешней оценки) качества работы комитетов Совета директоров, отдельных членов Совета директо</w:t>
            </w:r>
            <w:r>
              <w:rPr>
                <w:rFonts w:cstheme="minorHAnsi"/>
                <w:sz w:val="20"/>
                <w:szCs w:val="20"/>
              </w:rPr>
              <w:t xml:space="preserve">ров и Совета директоров в целом и намерено провести такую оценку в будущем, в том числе, оценку профессиональной квалификации членов совета директоров. </w:t>
            </w:r>
          </w:p>
          <w:p w:rsidR="00BF4C6F" w:rsidRDefault="002253C9">
            <w:pPr>
              <w:spacing w:after="120" w:line="240" w:lineRule="auto"/>
              <w:jc w:val="both"/>
              <w:rPr>
                <w:rFonts w:cstheme="minorHAnsi"/>
                <w:sz w:val="20"/>
                <w:szCs w:val="20"/>
                <w:lang w:eastAsia="ru-RU"/>
              </w:rPr>
            </w:pPr>
            <w:r>
              <w:rPr>
                <w:rFonts w:cstheme="minorHAnsi"/>
                <w:sz w:val="20"/>
                <w:szCs w:val="20"/>
              </w:rPr>
              <w:t>Несоблюдение принципа 2.9.2 Кодекса является ограниченным по времени. После проведения ГОСА в 2025 году</w:t>
            </w:r>
            <w:r>
              <w:rPr>
                <w:rFonts w:cstheme="minorHAnsi"/>
                <w:sz w:val="20"/>
                <w:szCs w:val="20"/>
              </w:rPr>
              <w:t xml:space="preserve"> Общество планирует разработать механизм проведения оценки работы Совета директоров, а также внутренний документ, регламентирующий принципы проведения оценки на основе рекомендаций Банка России с учетом специфики деятельности Общества и корпоративного упра</w:t>
            </w:r>
            <w:r>
              <w:rPr>
                <w:rFonts w:cstheme="minorHAnsi"/>
                <w:sz w:val="20"/>
                <w:szCs w:val="20"/>
              </w:rPr>
              <w:t>вления. Общество в перспективе рассмотрит целесообразность разработки порядка проведения самооценки или внешней оценки работы Совета директоров, включая оценку работы комитетов, отдельных членов совета директоров и совета директоров и закрепление данных но</w:t>
            </w:r>
            <w:r>
              <w:rPr>
                <w:rFonts w:cstheme="minorHAnsi"/>
                <w:sz w:val="20"/>
                <w:szCs w:val="20"/>
              </w:rPr>
              <w:t xml:space="preserve">рм во внутренних документах Общества. </w:t>
            </w:r>
            <w:r>
              <w:rPr>
                <w:rFonts w:cstheme="minorHAnsi"/>
                <w:sz w:val="20"/>
                <w:szCs w:val="20"/>
                <w:lang w:eastAsia="ru-RU"/>
              </w:rPr>
              <w:t>Помимо этого при планировании расходов на 2026 год в июле-августе 2025 года Общество после согласования с контролирующей общество организацией планирует включить расходы по привлечению внешней организации (консультанта</w:t>
            </w:r>
            <w:r>
              <w:rPr>
                <w:rFonts w:cstheme="minorHAnsi"/>
                <w:sz w:val="20"/>
                <w:szCs w:val="20"/>
                <w:lang w:eastAsia="ru-RU"/>
              </w:rPr>
              <w:t>)в бизнес-план.</w:t>
            </w: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3.1</w:t>
            </w:r>
          </w:p>
        </w:tc>
        <w:tc>
          <w:tcPr>
            <w:tcW w:w="14680" w:type="dxa"/>
            <w:gridSpan w:val="4"/>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Корпоративный секретарь общества обеспечивает эффективное текущее взаимодействие с акционерами, координацию действий общества по защите прав и интересов акционеров, поддержку эффективной работы совета директоров</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3.1.1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На сайте общества в сети Интернет и в годовом отчете представлена би</w:t>
            </w:r>
            <w:r>
              <w:rPr>
                <w:rFonts w:asciiTheme="minorHAnsi" w:hAnsiTheme="minorHAnsi" w:cstheme="minorHAnsi"/>
              </w:rPr>
              <w:t>ографическая информация о корпоративном секретаре (включая сведения о возрасте, образовании, квалификации, опыте), а также сведения о должностях в органах управления иных юридических лиц, занимаемых корпоративным секретарем в течение не менее чем пяти посл</w:t>
            </w:r>
            <w:r>
              <w:rPr>
                <w:rFonts w:asciiTheme="minorHAnsi" w:hAnsiTheme="minorHAnsi" w:cstheme="minorHAnsi"/>
              </w:rPr>
              <w:t>едних лет</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widowControl w:val="0"/>
              <w:spacing w:after="120" w:line="240" w:lineRule="auto"/>
              <w:jc w:val="both"/>
              <w:rPr>
                <w:rFonts w:cstheme="minorHAnsi"/>
                <w:sz w:val="20"/>
                <w:szCs w:val="20"/>
              </w:rPr>
            </w:pPr>
            <w:r>
              <w:rPr>
                <w:rFonts w:cstheme="minorHAnsi"/>
                <w:sz w:val="20"/>
                <w:szCs w:val="20"/>
              </w:rPr>
              <w:t>критерий 1 не соблюдается</w:t>
            </w:r>
          </w:p>
          <w:p w:rsidR="00BF4C6F" w:rsidRDefault="002253C9">
            <w:pPr>
              <w:pStyle w:val="ConsPlusNormal"/>
              <w:spacing w:after="120"/>
              <w:jc w:val="both"/>
              <w:rPr>
                <w:rFonts w:asciiTheme="minorHAnsi" w:hAnsiTheme="minorHAnsi"/>
              </w:rPr>
            </w:pPr>
            <w:r>
              <w:rPr>
                <w:rFonts w:asciiTheme="minorHAnsi" w:hAnsiTheme="minorHAnsi" w:cstheme="minorHAnsi"/>
                <w:b/>
              </w:rPr>
              <w:t>В отношении данного критерия Общество приводит следующее пояснение:</w:t>
            </w:r>
          </w:p>
          <w:p w:rsidR="00BF4C6F" w:rsidRDefault="002253C9">
            <w:pPr>
              <w:spacing w:after="120" w:line="240" w:lineRule="auto"/>
              <w:jc w:val="both"/>
              <w:rPr>
                <w:rFonts w:cstheme="minorHAnsi"/>
                <w:sz w:val="20"/>
                <w:szCs w:val="20"/>
              </w:rPr>
            </w:pPr>
            <w:r>
              <w:rPr>
                <w:rFonts w:cstheme="minorHAnsi"/>
                <w:sz w:val="20"/>
                <w:szCs w:val="20"/>
              </w:rPr>
              <w:t>На сайте Общества в сети Интернет и в годовом отчете не представлена биографическая информация о корпоративном секретаре (включая сведения о возрасте, образовании, квалификации, опыте), а также сведения о должностях в органах управления иных юридических ли</w:t>
            </w:r>
            <w:r>
              <w:rPr>
                <w:rFonts w:cstheme="minorHAnsi"/>
                <w:sz w:val="20"/>
                <w:szCs w:val="20"/>
              </w:rPr>
              <w:t>ц, занимаемых корпоративным секретарем в течение не менее чем пяти последних лет. Организационной структурой Общества не предусмотрена должность Корпоративного секретаря.</w:t>
            </w:r>
          </w:p>
          <w:p w:rsidR="00BF4C6F" w:rsidRDefault="002253C9">
            <w:pPr>
              <w:spacing w:after="120" w:line="240" w:lineRule="auto"/>
              <w:jc w:val="both"/>
              <w:rPr>
                <w:rFonts w:cstheme="minorHAnsi"/>
                <w:sz w:val="20"/>
                <w:szCs w:val="20"/>
              </w:rPr>
            </w:pPr>
            <w:r>
              <w:rPr>
                <w:rFonts w:cstheme="minorHAnsi"/>
                <w:sz w:val="20"/>
                <w:szCs w:val="20"/>
              </w:rPr>
              <w:t xml:space="preserve">До введения Кодекса корпоративного управления Банком России, </w:t>
            </w:r>
            <w:r>
              <w:rPr>
                <w:rFonts w:eastAsiaTheme="minorEastAsia" w:cstheme="minorHAnsi"/>
                <w:sz w:val="20"/>
                <w:szCs w:val="20"/>
                <w:lang w:eastAsia="ru-RU"/>
              </w:rPr>
              <w:t>наличие корпоративного с</w:t>
            </w:r>
            <w:r>
              <w:rPr>
                <w:rFonts w:eastAsiaTheme="minorEastAsia" w:cstheme="minorHAnsi"/>
                <w:sz w:val="20"/>
                <w:szCs w:val="20"/>
                <w:lang w:eastAsia="ru-RU"/>
              </w:rPr>
              <w:t>екретаря (как должностного лица) было предусмотрено организационной структурой Общества.</w:t>
            </w:r>
            <w:r>
              <w:rPr>
                <w:rFonts w:cstheme="minorHAnsi"/>
                <w:sz w:val="20"/>
                <w:szCs w:val="20"/>
              </w:rPr>
              <w:t xml:space="preserve"> В настоящее время функции корпоративного секретаря выполняются структурным подразделением Общества, в частности Отделом корпоративного управления (далее – отдел). Кром</w:t>
            </w:r>
            <w:r>
              <w:rPr>
                <w:rFonts w:cstheme="minorHAnsi"/>
                <w:sz w:val="20"/>
                <w:szCs w:val="20"/>
              </w:rPr>
              <w:t xml:space="preserve">е того, Советом директоров Общества избирается Секретарь Совета директоров из числа специалистов отдела, обладающий знаниями, опытом и квалификацией, достаточными для исполнения возложенных на него обязанностей секретаря. </w:t>
            </w:r>
          </w:p>
          <w:p w:rsidR="00BF4C6F" w:rsidRDefault="002253C9">
            <w:pPr>
              <w:spacing w:after="120" w:line="240" w:lineRule="auto"/>
              <w:jc w:val="both"/>
              <w:rPr>
                <w:rFonts w:cstheme="minorHAnsi"/>
                <w:sz w:val="20"/>
                <w:szCs w:val="20"/>
              </w:rPr>
            </w:pPr>
            <w:r>
              <w:rPr>
                <w:rFonts w:cstheme="minorHAnsi"/>
                <w:sz w:val="20"/>
                <w:szCs w:val="20"/>
              </w:rPr>
              <w:t>На сайте Общества в сети Интернет</w:t>
            </w:r>
            <w:r>
              <w:rPr>
                <w:rFonts w:cstheme="minorHAnsi"/>
                <w:sz w:val="20"/>
                <w:szCs w:val="20"/>
              </w:rPr>
              <w:t xml:space="preserve"> и в годовом отчете представлена контактная и иная информация о подразделении, ответственном за работу с Советом директоров и акционерами.</w:t>
            </w:r>
          </w:p>
          <w:p w:rsidR="00BF4C6F" w:rsidRDefault="002253C9">
            <w:pPr>
              <w:pStyle w:val="afb"/>
              <w:shd w:val="clear" w:color="auto" w:fill="FFFFFF"/>
              <w:spacing w:before="0" w:after="225"/>
              <w:jc w:val="both"/>
              <w:rPr>
                <w:rFonts w:asciiTheme="minorHAnsi" w:hAnsiTheme="minorHAnsi" w:cstheme="minorHAnsi"/>
                <w:sz w:val="20"/>
              </w:rPr>
            </w:pPr>
            <w:r>
              <w:rPr>
                <w:rFonts w:asciiTheme="minorHAnsi" w:hAnsiTheme="minorHAnsi" w:cstheme="minorHAnsi"/>
                <w:sz w:val="20"/>
              </w:rPr>
              <w:t>В качестве мер, направленных на снижение возникающих дополнительных рисков Общество выделяет выполнение достаточно ши</w:t>
            </w:r>
            <w:r>
              <w:rPr>
                <w:rFonts w:asciiTheme="minorHAnsi" w:hAnsiTheme="minorHAnsi" w:cstheme="minorHAnsi"/>
                <w:sz w:val="20"/>
              </w:rPr>
              <w:t>рокого круга функций отделом корпоративного управления. Так в к</w:t>
            </w:r>
            <w:r>
              <w:rPr>
                <w:rFonts w:asciiTheme="minorHAnsi" w:hAnsiTheme="minorHAnsi" w:cstheme="minorHAnsi"/>
                <w:sz w:val="20"/>
                <w:shd w:val="clear" w:color="auto" w:fill="FFFFFF"/>
              </w:rPr>
              <w:t xml:space="preserve">лючевые обязанности отдела входит </w:t>
            </w:r>
            <w:r>
              <w:rPr>
                <w:rFonts w:asciiTheme="minorHAnsi" w:hAnsiTheme="minorHAnsi" w:cstheme="minorHAnsi"/>
                <w:sz w:val="20"/>
              </w:rPr>
              <w:t>организация общего собрания общества, обеспечение ведения протоколов собрания, сопровождение выставления задач и контроль их исполнения, организация процесса с</w:t>
            </w:r>
            <w:r>
              <w:rPr>
                <w:rFonts w:asciiTheme="minorHAnsi" w:hAnsiTheme="minorHAnsi" w:cstheme="minorHAnsi"/>
                <w:sz w:val="20"/>
              </w:rPr>
              <w:t>обрания, подготовка решений совета директоров и других органов управления общества, а также контроль их исполнения; публичное раскрытие информации о деятельности общества, предоставление документов акционерам по их запросам, взаимодействие с органами регул</w:t>
            </w:r>
            <w:r>
              <w:rPr>
                <w:rFonts w:asciiTheme="minorHAnsi" w:hAnsiTheme="minorHAnsi" w:cstheme="minorHAnsi"/>
                <w:sz w:val="20"/>
              </w:rPr>
              <w:t>ирования и профессиональными участниками рынка ценных бумаг; выполнение корпоративных процедур, разработка предложений по повышению эффективности управления обществом; консультирование должностных лиц и акционеров, а также членов совета директоров по вопро</w:t>
            </w:r>
            <w:r>
              <w:rPr>
                <w:rFonts w:asciiTheme="minorHAnsi" w:hAnsiTheme="minorHAnsi" w:cstheme="minorHAnsi"/>
                <w:sz w:val="20"/>
              </w:rPr>
              <w:t>сам корпоративного права и управления; разработка учредительных и внутренних документов общества, документов, связанных с процедурами реорганизации и ликвидации общества, ее аффилированных лиц, документов по приобретению или отчуждению акций или долей в ус</w:t>
            </w:r>
            <w:r>
              <w:rPr>
                <w:rFonts w:asciiTheme="minorHAnsi" w:hAnsiTheme="minorHAnsi" w:cstheme="minorHAnsi"/>
                <w:sz w:val="20"/>
              </w:rPr>
              <w:t>тавных капиталах юридических лиц; сопровождение процедур эмиссии ценных бумаг общества и ее аффилированных лиц.</w:t>
            </w:r>
          </w:p>
          <w:p w:rsidR="00BF4C6F" w:rsidRDefault="002253C9">
            <w:pPr>
              <w:spacing w:after="120" w:line="240" w:lineRule="auto"/>
              <w:jc w:val="both"/>
              <w:rPr>
                <w:rFonts w:cstheme="minorHAnsi"/>
                <w:sz w:val="20"/>
                <w:szCs w:val="20"/>
              </w:rPr>
            </w:pPr>
            <w:r>
              <w:rPr>
                <w:rFonts w:cstheme="minorHAnsi"/>
                <w:sz w:val="20"/>
                <w:szCs w:val="20"/>
              </w:rPr>
              <w:t>Несоблюдение принципа Кодекса является ограниченным по времени. Общество планирует достигнуть соблюдения элемента Кодекса в будущем. После прове</w:t>
            </w:r>
            <w:r>
              <w:rPr>
                <w:rFonts w:cstheme="minorHAnsi"/>
                <w:sz w:val="20"/>
                <w:szCs w:val="20"/>
              </w:rPr>
              <w:t xml:space="preserve">дения ГОСА в 2025 году Общество </w:t>
            </w:r>
            <w:r>
              <w:rPr>
                <w:rFonts w:eastAsiaTheme="minorEastAsia" w:cstheme="minorHAnsi"/>
                <w:sz w:val="20"/>
                <w:szCs w:val="20"/>
                <w:lang w:eastAsia="ru-RU"/>
              </w:rPr>
              <w:t>планирует рассмотреть возможность</w:t>
            </w:r>
            <w:r>
              <w:rPr>
                <w:rFonts w:cstheme="minorHAnsi"/>
                <w:sz w:val="20"/>
                <w:szCs w:val="20"/>
              </w:rPr>
              <w:t xml:space="preserve"> введения в штат должности корпоративного секретаря и соответственно представить биографическую информацию о корпоративном секретаре на сайте общества в сети Интернет и в годовом отчете (вклю</w:t>
            </w:r>
            <w:r>
              <w:rPr>
                <w:rFonts w:cstheme="minorHAnsi"/>
                <w:sz w:val="20"/>
                <w:szCs w:val="20"/>
              </w:rPr>
              <w:t>чая сведения о возрасте, образовании, квалификации, опыте), а также сведения о должностях в органах управления иных юридических лиц, занимаемых корпоративным секретарем в течение не менее чем пяти последних лет.</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3.1.2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обществе принят и раскрыт внутренний документ - положение о корпоративн</w:t>
            </w:r>
            <w:r>
              <w:rPr>
                <w:rFonts w:asciiTheme="minorHAnsi" w:hAnsiTheme="minorHAnsi" w:cstheme="minorHAnsi"/>
              </w:rPr>
              <w:t>ом секретаре.</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Совет директоров утверждает кандидатуру на должность корпоративного секретаря и прекращает его полномочия, рассматривает вопрос о выплате ему дополнительного вознаграждения.</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3. Во внутренних документах общества закреплено право корпоративн</w:t>
            </w:r>
            <w:r>
              <w:rPr>
                <w:rFonts w:asciiTheme="minorHAnsi" w:hAnsiTheme="minorHAnsi" w:cstheme="minorHAnsi"/>
              </w:rPr>
              <w:t>ого секретаря запрашивать, получать документы общества и информацию у органов управления, структурных подразделений и должностных лиц общества</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pStyle w:val="ConsPlusNormal"/>
              <w:spacing w:after="120"/>
              <w:jc w:val="both"/>
              <w:rPr>
                <w:rFonts w:asciiTheme="minorHAnsi" w:hAnsiTheme="minorHAnsi" w:cstheme="minorHAnsi"/>
              </w:rPr>
            </w:pPr>
            <w:r>
              <w:rPr>
                <w:rFonts w:asciiTheme="minorHAnsi" w:hAnsiTheme="minorHAnsi" w:cstheme="minorHAnsi"/>
              </w:rPr>
              <w:t>критерии 1 не соблюдаются</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критерий 2 соблюдается</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критерий 3 частично соблюдается</w:t>
            </w:r>
          </w:p>
          <w:p w:rsidR="00BF4C6F" w:rsidRDefault="002253C9">
            <w:pPr>
              <w:pStyle w:val="ConsPlusNormal"/>
              <w:spacing w:after="120"/>
              <w:jc w:val="both"/>
              <w:rPr>
                <w:rFonts w:asciiTheme="minorHAnsi" w:hAnsiTheme="minorHAnsi" w:cstheme="minorHAnsi"/>
                <w:b/>
                <w:i/>
              </w:rPr>
            </w:pPr>
            <w:r>
              <w:rPr>
                <w:rFonts w:asciiTheme="minorHAnsi" w:hAnsiTheme="minorHAnsi" w:cstheme="minorHAnsi"/>
                <w:b/>
              </w:rPr>
              <w:t>В отношении критериев 1, 3 Общество приводит следующие пояснения:</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 xml:space="preserve">В обществе не принят и не раскрыт внутренний документ - положение о корпоративном секретаре. </w:t>
            </w:r>
          </w:p>
          <w:p w:rsidR="00BF4C6F" w:rsidRDefault="002253C9">
            <w:pPr>
              <w:spacing w:after="120" w:line="240" w:lineRule="auto"/>
              <w:jc w:val="both"/>
              <w:rPr>
                <w:rFonts w:cstheme="minorHAnsi"/>
                <w:sz w:val="20"/>
                <w:szCs w:val="20"/>
              </w:rPr>
            </w:pPr>
            <w:r>
              <w:rPr>
                <w:rFonts w:cstheme="minorHAnsi"/>
                <w:sz w:val="20"/>
                <w:szCs w:val="20"/>
              </w:rPr>
              <w:t>Функции корпоративного секретаря выполняются структурным подразделением Общества, в частности Отделом корпоративного управления в лице специалиста Отдела корпоративного управления, который в соответствии с решением Совета директоров является секретарем Сов</w:t>
            </w:r>
            <w:r>
              <w:rPr>
                <w:rFonts w:cstheme="minorHAnsi"/>
                <w:sz w:val="20"/>
                <w:szCs w:val="20"/>
              </w:rPr>
              <w:t>ета директоров. Положение о порядке созыва и проведения заседаний Совета директоров предусматривает функции Секретаря совета директоров, его права и обязанности.</w:t>
            </w:r>
          </w:p>
          <w:p w:rsidR="00BF4C6F" w:rsidRDefault="002253C9">
            <w:pPr>
              <w:spacing w:after="120" w:line="240" w:lineRule="auto"/>
              <w:jc w:val="both"/>
              <w:rPr>
                <w:rFonts w:cstheme="minorHAnsi"/>
                <w:sz w:val="20"/>
                <w:szCs w:val="20"/>
              </w:rPr>
            </w:pPr>
            <w:r>
              <w:rPr>
                <w:rFonts w:cstheme="minorHAnsi"/>
                <w:sz w:val="20"/>
                <w:szCs w:val="20"/>
              </w:rPr>
              <w:t>Так, Положение о порядке подготовки и проведения заседаний Совета директоров устанавливает пра</w:t>
            </w:r>
            <w:r>
              <w:rPr>
                <w:rFonts w:cstheme="minorHAnsi"/>
                <w:sz w:val="20"/>
                <w:szCs w:val="20"/>
              </w:rPr>
              <w:t>во секретаря Совета директоров запрашивать, получать документы общества и информацию у органов управления, структурных подразделений и должностных лиц общества.</w:t>
            </w:r>
          </w:p>
          <w:p w:rsidR="00BF4C6F" w:rsidRDefault="002253C9">
            <w:pPr>
              <w:spacing w:after="120" w:line="240" w:lineRule="auto"/>
              <w:jc w:val="both"/>
              <w:rPr>
                <w:rFonts w:cstheme="minorHAnsi"/>
                <w:sz w:val="20"/>
                <w:szCs w:val="20"/>
              </w:rPr>
            </w:pPr>
            <w:r>
              <w:rPr>
                <w:rFonts w:cstheme="minorHAnsi"/>
                <w:sz w:val="20"/>
                <w:szCs w:val="20"/>
              </w:rPr>
              <w:t>По мнению Общества, в настоящее время введение должности корпоративного секретаря не является н</w:t>
            </w:r>
            <w:r>
              <w:rPr>
                <w:rFonts w:cstheme="minorHAnsi"/>
                <w:sz w:val="20"/>
                <w:szCs w:val="20"/>
              </w:rPr>
              <w:t>еобходимым, так как функции корпоративного секретаря выполняются структурным подразделением Общества – отделом корпоративного управления, что, по мнению Общества, является достаточным.</w:t>
            </w:r>
          </w:p>
          <w:p w:rsidR="00BF4C6F" w:rsidRDefault="002253C9">
            <w:pPr>
              <w:spacing w:after="120" w:line="240" w:lineRule="auto"/>
              <w:jc w:val="both"/>
              <w:rPr>
                <w:rFonts w:cstheme="minorHAnsi"/>
                <w:sz w:val="20"/>
                <w:szCs w:val="20"/>
              </w:rPr>
            </w:pPr>
            <w:r>
              <w:rPr>
                <w:rFonts w:cstheme="minorHAnsi"/>
                <w:sz w:val="20"/>
                <w:szCs w:val="20"/>
              </w:rPr>
              <w:t>В качестве мер, направленных на снижение возникающих дополнительных рис</w:t>
            </w:r>
            <w:r>
              <w:rPr>
                <w:rFonts w:cstheme="minorHAnsi"/>
                <w:sz w:val="20"/>
                <w:szCs w:val="20"/>
              </w:rPr>
              <w:t>ков можно выделить обмен опытом секретаря Совета директоров Общества с секретарями Совета директоров и корпоративными секретарями других обществ, ежегодное обучение и повышение квалификации в сфере корпоративного законодательства и др. в целях соблюдения р</w:t>
            </w:r>
            <w:r>
              <w:rPr>
                <w:rFonts w:cstheme="minorHAnsi"/>
                <w:sz w:val="20"/>
                <w:szCs w:val="20"/>
              </w:rPr>
              <w:t>екомендаций Кодекса корпоративного управления.</w:t>
            </w:r>
          </w:p>
          <w:p w:rsidR="00BF4C6F" w:rsidRDefault="002253C9">
            <w:pPr>
              <w:spacing w:after="120" w:line="240" w:lineRule="auto"/>
              <w:jc w:val="both"/>
              <w:rPr>
                <w:rFonts w:cstheme="minorHAnsi"/>
                <w:sz w:val="20"/>
                <w:szCs w:val="20"/>
              </w:rPr>
            </w:pPr>
            <w:r>
              <w:rPr>
                <w:rFonts w:cstheme="minorHAnsi"/>
                <w:sz w:val="20"/>
                <w:szCs w:val="20"/>
              </w:rPr>
              <w:t>Частичное несоблюдение принципа 3.1.2 Кодекса является ограниченным по времени.  Общество планирует достигнуть соблюдения элемента Кодекса в будущем. После проведения ГОСА в 2025 году Общество планирует рассмо</w:t>
            </w:r>
            <w:r>
              <w:rPr>
                <w:rFonts w:cstheme="minorHAnsi"/>
                <w:sz w:val="20"/>
                <w:szCs w:val="20"/>
              </w:rPr>
              <w:t>треть возможность введения в штат должности корпоративного секретаря, разработки Положения о корпоративном секретаре с учетом  закрепления в нем права корпоративного секретаря запрашивать, получать документы общества и информацию у органов управления, стру</w:t>
            </w:r>
            <w:r>
              <w:rPr>
                <w:rFonts w:cstheme="minorHAnsi"/>
                <w:sz w:val="20"/>
                <w:szCs w:val="20"/>
              </w:rPr>
              <w:t>ктурных подразделений и должностных лиц общества.</w:t>
            </w: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4.1</w:t>
            </w:r>
          </w:p>
        </w:tc>
        <w:tc>
          <w:tcPr>
            <w:tcW w:w="14680" w:type="dxa"/>
            <w:gridSpan w:val="4"/>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Уровень выплачиваемого обществом вознаграждения достаточен для привлечения, мотивации и удержания лиц, обладающих необходимой для общества компетенцией и квалификацией. Выплата вознаграждения членам со</w:t>
            </w:r>
            <w:r>
              <w:rPr>
                <w:rFonts w:asciiTheme="minorHAnsi" w:hAnsiTheme="minorHAnsi" w:cstheme="minorHAnsi"/>
              </w:rPr>
              <w:t>вета директоров, исполнительным органам и иным ключевым руководящим работникам общества осуществляется в соответствии с принятой в обществе политикой по вознаграждению</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4.1.1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Уровень вознаграждения, предоставляемого обществом членам совета директоров, исполнительным органам и иным ключевым руководящим работникам, создает достаточную мотивацию для их эффективной работы, позволяя обществу привлекать и удерживать компетентных и кв</w:t>
            </w:r>
            <w:r>
              <w:rPr>
                <w:rFonts w:asciiTheme="minorHAnsi" w:hAnsiTheme="minorHAnsi" w:cstheme="minorHAnsi"/>
              </w:rPr>
              <w:t>алифицированных специалистов. При этом общество избегает большего, чем это необходимо, уровня вознаграждения, а также неоправданно большого разрыва между уровнями вознаграждения указанных лиц и работников общества</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Вознаграждение членов совета директоров</w:t>
            </w:r>
            <w:r>
              <w:rPr>
                <w:rFonts w:asciiTheme="minorHAnsi" w:hAnsiTheme="minorHAnsi" w:cstheme="minorHAnsi"/>
              </w:rPr>
              <w:t>, исполнительных органов и иных ключевых руководящих работников общества определено с учетом результатов сравнительного анализа уровня вознаграждения в сопоставимых компаниях</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4.1.2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Политика общества по 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контроль за внедрением и реализацией в обществе политики по возна</w:t>
            </w:r>
            <w:r>
              <w:rPr>
                <w:rFonts w:asciiTheme="minorHAnsi" w:hAnsiTheme="minorHAnsi" w:cstheme="minorHAnsi"/>
              </w:rPr>
              <w:t>граждению, а при необходимости - пересматривает и вносит в нее коррективы</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течение отчетного периода комитет по вознаграждениям рассмотрел политику (политики) по вознаграждениям и (или) практику ее (их) внедрения, осуществил оценку их эффективности и п</w:t>
            </w:r>
            <w:r>
              <w:rPr>
                <w:rFonts w:asciiTheme="minorHAnsi" w:hAnsiTheme="minorHAnsi" w:cstheme="minorHAnsi"/>
              </w:rPr>
              <w:t>розрачности и при необходимости представил соответствующие рекомендации совету директоров по пересмотру указанной политики (политик).</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ascii="Wingdings 2" w:eastAsia="Wingdings 2" w:hAnsi="Wingdings 2" w:cs="Wingdings 2"/>
                <w:sz w:val="20"/>
                <w:szCs w:val="20"/>
              </w:rPr>
              <w:t></w:t>
            </w:r>
            <w:r>
              <w:rPr>
                <w:rFonts w:ascii="Wingdings 2" w:eastAsia="Wingdings 2" w:hAnsi="Wingdings 2" w:cs="Wingdings 2"/>
                <w:sz w:val="20"/>
                <w:szCs w:val="20"/>
              </w:rPr>
              <w:t></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widowControl w:val="0"/>
              <w:spacing w:after="120" w:line="240" w:lineRule="auto"/>
              <w:jc w:val="both"/>
              <w:rPr>
                <w:rFonts w:cstheme="minorHAnsi"/>
                <w:sz w:val="20"/>
                <w:szCs w:val="20"/>
              </w:rPr>
            </w:pPr>
            <w:r>
              <w:rPr>
                <w:rFonts w:cstheme="minorHAnsi"/>
                <w:sz w:val="20"/>
                <w:szCs w:val="20"/>
              </w:rPr>
              <w:t>критерий 1 не соблюдается</w:t>
            </w:r>
          </w:p>
          <w:p w:rsidR="00BF4C6F" w:rsidRDefault="002253C9">
            <w:pPr>
              <w:pStyle w:val="ConsPlusNormal"/>
              <w:spacing w:after="120"/>
              <w:jc w:val="both"/>
              <w:rPr>
                <w:rFonts w:asciiTheme="minorHAnsi" w:hAnsiTheme="minorHAnsi" w:cstheme="minorHAnsi"/>
                <w:i/>
              </w:rPr>
            </w:pPr>
            <w:r>
              <w:rPr>
                <w:rFonts w:asciiTheme="minorHAnsi" w:hAnsiTheme="minorHAnsi" w:cstheme="minorHAnsi"/>
                <w:b/>
              </w:rPr>
              <w:t>В отношении критерия 1 Общество приводит</w:t>
            </w:r>
            <w:r>
              <w:rPr>
                <w:rFonts w:asciiTheme="minorHAnsi" w:hAnsiTheme="minorHAnsi" w:cstheme="minorHAnsi"/>
                <w:b/>
              </w:rPr>
              <w:t xml:space="preserve"> следующее пояснение:</w:t>
            </w:r>
          </w:p>
          <w:p w:rsidR="00BF4C6F" w:rsidRDefault="002253C9">
            <w:pPr>
              <w:spacing w:after="120" w:line="240" w:lineRule="auto"/>
              <w:jc w:val="both"/>
              <w:rPr>
                <w:rFonts w:cstheme="minorHAnsi"/>
                <w:sz w:val="20"/>
                <w:szCs w:val="20"/>
              </w:rPr>
            </w:pPr>
            <w:r>
              <w:rPr>
                <w:rFonts w:eastAsiaTheme="minorEastAsia" w:cstheme="minorHAnsi"/>
                <w:sz w:val="20"/>
                <w:szCs w:val="20"/>
                <w:lang w:eastAsia="ru-RU"/>
              </w:rPr>
              <w:t xml:space="preserve">В течение отчетного периода комитет по вознаграждениям не рассматривал политику (политики) по вознаграждениям и практику ее (их) внедрения, так как </w:t>
            </w:r>
            <w:r>
              <w:rPr>
                <w:rFonts w:cstheme="minorHAnsi"/>
                <w:sz w:val="20"/>
                <w:szCs w:val="20"/>
              </w:rPr>
              <w:t xml:space="preserve">Советом директоров Общества не создан комитет по вознаграждениям. </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 xml:space="preserve">Тем не менее, в сложившейся практике корпоративного управления, рассмотрение политики по вознаграждениям осуществляет Совет директоров. В отчетном периоде Советом директоров были рассмотрены вопросы об определении политики по вознаграждениям. </w:t>
            </w:r>
          </w:p>
          <w:p w:rsidR="00BF4C6F" w:rsidRDefault="002253C9">
            <w:pPr>
              <w:pStyle w:val="33"/>
              <w:spacing w:line="240" w:lineRule="auto"/>
              <w:jc w:val="both"/>
              <w:rPr>
                <w:rFonts w:cstheme="minorHAnsi"/>
                <w:sz w:val="20"/>
                <w:szCs w:val="20"/>
              </w:rPr>
            </w:pPr>
            <w:r>
              <w:rPr>
                <w:rFonts w:cstheme="minorHAnsi"/>
                <w:sz w:val="20"/>
                <w:szCs w:val="20"/>
              </w:rPr>
              <w:t>В Обществе д</w:t>
            </w:r>
            <w:r>
              <w:rPr>
                <w:rFonts w:cstheme="minorHAnsi"/>
                <w:sz w:val="20"/>
                <w:szCs w:val="20"/>
              </w:rPr>
              <w:t>ействует Положение о выплате членам совета директоров вознаграждений и компенсаций, утвержденное ГОСА 24.05.2022. Положение устанавливает размеры и порядок выплаты вознаграждений и компенсаций членам совета директоров Общества. Помимо этого, на основании р</w:t>
            </w:r>
            <w:r>
              <w:rPr>
                <w:rFonts w:cstheme="minorHAnsi"/>
                <w:sz w:val="20"/>
                <w:szCs w:val="20"/>
              </w:rPr>
              <w:t>ешения Совета директоров от 29.07.2022 (с изменениями от 16.05.2023) Общество внедрило и присоединилось к внутреннему документу контролирующего Общество лица, Положению о вознаграждениях и компенсациях отдельным категориям руководящих работников, которое о</w:t>
            </w:r>
            <w:r>
              <w:rPr>
                <w:rFonts w:cstheme="minorHAnsi"/>
                <w:sz w:val="20"/>
                <w:szCs w:val="20"/>
              </w:rPr>
              <w:t>пределяет основные принципы оплаты труда, предоставления гарантий, компенсаций, вознаграждений и др. для проведения эффективной кадровой и корпоративной политики, а также усиления материальной заинтересованности ключевых руководящих работников. Ввиду этого</w:t>
            </w:r>
            <w:r>
              <w:rPr>
                <w:rFonts w:cstheme="minorHAnsi"/>
                <w:sz w:val="20"/>
                <w:szCs w:val="20"/>
              </w:rPr>
              <w:t xml:space="preserve">, в Обществе установлена сбалансированная, прозрачная и объективная политика в области вознаграждения руководящего состава. </w:t>
            </w:r>
          </w:p>
          <w:p w:rsidR="00BF4C6F" w:rsidRDefault="002253C9">
            <w:pPr>
              <w:pStyle w:val="33"/>
              <w:spacing w:line="240" w:lineRule="auto"/>
              <w:jc w:val="both"/>
              <w:rPr>
                <w:rFonts w:cstheme="minorHAnsi"/>
                <w:sz w:val="20"/>
                <w:szCs w:val="20"/>
              </w:rPr>
            </w:pPr>
            <w:r>
              <w:rPr>
                <w:rFonts w:cstheme="minorHAnsi"/>
                <w:sz w:val="20"/>
                <w:szCs w:val="20"/>
              </w:rPr>
              <w:t>Общество не видит необходимости в создании именно политики по вознаграждениям. Общество считает, что действующие в Обществе Положен</w:t>
            </w:r>
            <w:r>
              <w:rPr>
                <w:rFonts w:cstheme="minorHAnsi"/>
                <w:sz w:val="20"/>
                <w:szCs w:val="20"/>
              </w:rPr>
              <w:t>ие о выплате членам совета директоров вознаграждений и компенсаций и Положение о вознаграждениях и компенсациях отдельным категориям руководящих работников являются предельно достаточными, отвечают признакам объективности и прозрачности. У Общества отсутст</w:t>
            </w:r>
            <w:r>
              <w:rPr>
                <w:rFonts w:cstheme="minorHAnsi"/>
                <w:sz w:val="20"/>
                <w:szCs w:val="20"/>
              </w:rPr>
              <w:t>вует информация о намерении у контролирующего лица осуществить в отношении Общества оценку эффективности и прозрачности механизма вознаграждения и при необходимости представить соответствующие рекомендации совету директоров по пересмотру указанной политики</w:t>
            </w:r>
            <w:r>
              <w:rPr>
                <w:rFonts w:cstheme="minorHAnsi"/>
                <w:sz w:val="20"/>
                <w:szCs w:val="20"/>
              </w:rPr>
              <w:t xml:space="preserve"> (политик).</w:t>
            </w:r>
          </w:p>
          <w:p w:rsidR="00BF4C6F" w:rsidRDefault="002253C9">
            <w:pPr>
              <w:pStyle w:val="ConsPlusNormal"/>
              <w:jc w:val="both"/>
              <w:rPr>
                <w:rFonts w:asciiTheme="minorHAnsi" w:hAnsiTheme="minorHAnsi" w:cstheme="minorHAnsi"/>
              </w:rPr>
            </w:pPr>
            <w:r>
              <w:rPr>
                <w:rFonts w:asciiTheme="minorHAnsi" w:hAnsiTheme="minorHAnsi" w:cstheme="minorHAnsi"/>
              </w:rPr>
              <w:t xml:space="preserve">Несоблюдение принципа 4.1.2. Кодекса является ограниченным по времени, Общество планирует достигнуть соблюдения элемента Кодекса в будущем </w:t>
            </w:r>
            <w:r>
              <w:rPr>
                <w:rFonts w:asciiTheme="minorHAnsi" w:hAnsiTheme="minorHAnsi" w:cstheme="minorHAnsi"/>
              </w:rPr>
              <w:t>при наступлении определенных событий, например, изменении структуры акционерного, появлении в составе Сов</w:t>
            </w:r>
            <w:r>
              <w:rPr>
                <w:rFonts w:asciiTheme="minorHAnsi" w:hAnsiTheme="minorHAnsi" w:cstheme="minorHAnsi"/>
              </w:rPr>
              <w:t>ета директоров независимых членов, формировании комитета по вознаграждениям.</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4.1.3</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Политика общества по вознаграждению содержит прозрачные механизмы определения размера вознаграждения членов совета директоров, исполнительных органов и иных ключевых руково</w:t>
            </w:r>
            <w:r>
              <w:rPr>
                <w:rFonts w:asciiTheme="minorHAnsi" w:hAnsiTheme="minorHAnsi" w:cstheme="minorHAnsi"/>
              </w:rPr>
              <w:t>дящих работников общества, а также регламентирует все виды выплат, льгот и привилегий, предоставляемых указанным лицам</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Политика (политики) общества по вознаграждению содержит (содержат) прозра</w:t>
            </w:r>
            <w:r>
              <w:rPr>
                <w:rFonts w:asciiTheme="minorHAnsi" w:hAnsiTheme="minorHAnsi" w:cstheme="minorHAnsi"/>
              </w:rPr>
              <w:t>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(регламентируют) все виды выплат, льгот и привилегий, предоставляемых указанным лицам</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4.1.4</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Общество определяет политику возмещения расходов (компенсаций), конкретизирующую перечень расх</w:t>
            </w:r>
            <w:r>
              <w:rPr>
                <w:rFonts w:asciiTheme="minorHAnsi" w:hAnsiTheme="minorHAnsi" w:cstheme="minorHAnsi"/>
              </w:rPr>
              <w:t>одов, подлежащих возмещению, и уровень обслуживания, на который могут претендовать члены совета директоров, исполнительные органы и иные ключевые руководящие работники общества. Такая политика может быть составной частью политики общества по вознаграждению</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политике (политиках) по вознаграждению или в иных внутренних документах общества установлены правила возмещения расходов членов совета директоров, исполнительных органов и иных ключевых руководящих работников общества</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w:t>
            </w:r>
            <w:r>
              <w:rPr>
                <w:rFonts w:eastAsia="TimesNewRomanPSMT" w:cstheme="minorHAnsi"/>
                <w:sz w:val="20"/>
                <w:szCs w:val="20"/>
              </w:rPr>
              <w:t>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4.2</w:t>
            </w:r>
          </w:p>
        </w:tc>
        <w:tc>
          <w:tcPr>
            <w:tcW w:w="14680" w:type="dxa"/>
            <w:gridSpan w:val="4"/>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Система вознаграждения членов совета директоров обеспечивает сближение финансовых интересов директоров с долгосрочными финансовыми интересами акционеров</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4.2.1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Общество выплачивает фиксированное годовое вознаграждение членам совета директоров. Общество не выплачивает вознаграждение за участие в отдельных заседаниях совета или комитетов совета директоров.</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Общество не применяет формы краткосрочной мотивации и допол</w:t>
            </w:r>
            <w:r>
              <w:rPr>
                <w:rFonts w:asciiTheme="minorHAnsi" w:hAnsiTheme="minorHAnsi" w:cstheme="minorHAnsi"/>
              </w:rPr>
              <w:t>нительного материального стимулирования в отношении членов совета директоров</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отчетном периоде общество выплачивало вознаграждение членам совета директоров в соответствии с принятой в обществе политикой по вознаграждению.</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В отчетном периоде общество</w:t>
            </w:r>
            <w:r>
              <w:rPr>
                <w:rFonts w:asciiTheme="minorHAnsi" w:hAnsiTheme="minorHAnsi" w:cstheme="minorHAnsi"/>
              </w:rPr>
              <w:t>м в отношении членов совета директоров не применялись формы краткосрочной мотивации, дополнительного материального стимулирования, выплата которого зависит от результатов (показателей) деятельности общества. Выплата вознаграждения за участие в отдельных за</w:t>
            </w:r>
            <w:r>
              <w:rPr>
                <w:rFonts w:asciiTheme="minorHAnsi" w:hAnsiTheme="minorHAnsi" w:cstheme="minorHAnsi"/>
              </w:rPr>
              <w:t>седаниях совета или комитетов совета директоров не осуществлялась</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4.2.2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Долгосрочное владение акциями общества в наибольшей степени способствует сближению финансовых интересов членов совета директоро</w:t>
            </w:r>
            <w:r>
              <w:rPr>
                <w:rFonts w:asciiTheme="minorHAnsi" w:hAnsiTheme="minorHAnsi" w:cstheme="minorHAnsi"/>
              </w:rPr>
              <w:t>в с долгосрочными интересами акционеров. При этом общество не обуславливает права реализации акций достижением определенных показателей деятельности, а члены совета директоров не участвуют в опционных программах</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Если внутренний документ (документы) - по</w:t>
            </w:r>
            <w:r>
              <w:rPr>
                <w:rFonts w:asciiTheme="minorHAnsi" w:hAnsiTheme="minorHAnsi" w:cstheme="minorHAnsi"/>
              </w:rPr>
              <w:t>литика (политики) по вознаграждению общества - предусматривает (предусматривают) предоставление акций общества членам совета директоров, должны быть предусмотрены и раскрыты четкие правила владения акциями членами совета директоров, нацеленные на стимулиро</w:t>
            </w:r>
            <w:r>
              <w:rPr>
                <w:rFonts w:asciiTheme="minorHAnsi" w:hAnsiTheme="minorHAnsi" w:cstheme="minorHAnsi"/>
              </w:rPr>
              <w:t>вание долгосрочного владения такими акциями</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4.2.3</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обществе не предусмотрены какие-либ</w:t>
            </w:r>
            <w:r>
              <w:rPr>
                <w:rFonts w:asciiTheme="minorHAnsi" w:hAnsiTheme="minorHAnsi" w:cstheme="minorHAnsi"/>
              </w:rPr>
              <w:t>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4.3</w:t>
            </w:r>
          </w:p>
        </w:tc>
        <w:tc>
          <w:tcPr>
            <w:tcW w:w="14680" w:type="dxa"/>
            <w:gridSpan w:val="4"/>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Система вознаграждения членов исполнительных органов и иных ключевых руководящих работников общества предусматривает зависимость вознаграждения от результата работы общества и их личного вклада в достижение этого результата</w:t>
            </w:r>
          </w:p>
        </w:tc>
      </w:tr>
      <w:tr w:rsidR="00BF4C6F">
        <w:tc>
          <w:tcPr>
            <w:tcW w:w="624" w:type="dxa"/>
            <w:tcBorders>
              <w:bottom w:val="none" w:sz="4" w:space="0" w:color="000000"/>
            </w:tcBorders>
          </w:tcPr>
          <w:p w:rsidR="00BF4C6F" w:rsidRDefault="002253C9">
            <w:pPr>
              <w:pStyle w:val="ConsPlusNormal"/>
              <w:rPr>
                <w:rFonts w:asciiTheme="minorHAnsi" w:hAnsiTheme="minorHAnsi" w:cstheme="minorHAnsi"/>
              </w:rPr>
            </w:pPr>
            <w:r>
              <w:rPr>
                <w:rFonts w:asciiTheme="minorHAnsi" w:hAnsiTheme="minorHAnsi" w:cstheme="minorHAnsi"/>
              </w:rPr>
              <w:t>4.3.1</w:t>
            </w:r>
          </w:p>
        </w:tc>
        <w:tc>
          <w:tcPr>
            <w:tcW w:w="2632" w:type="dxa"/>
            <w:tcBorders>
              <w:bottom w:val="none" w:sz="4" w:space="0" w:color="000000"/>
            </w:tcBorders>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Вознаграждение членов исп</w:t>
            </w:r>
            <w:r>
              <w:rPr>
                <w:rFonts w:asciiTheme="minorHAnsi" w:hAnsiTheme="minorHAnsi" w:cstheme="minorHAnsi"/>
              </w:rPr>
              <w:t>олнительных органов и иных ключевых руководящих работников общества определяется таким образом, чтобы обеспечивать разумное и обоснованное соотношение фиксированной части вознаграждения и переменной части вознаграждения, зависящей от результатов работы общ</w:t>
            </w:r>
            <w:r>
              <w:rPr>
                <w:rFonts w:asciiTheme="minorHAnsi" w:hAnsiTheme="minorHAnsi" w:cstheme="minorHAnsi"/>
              </w:rPr>
              <w:t>ества и личного (индивидуального) вклада работника в конечный результат</w:t>
            </w:r>
          </w:p>
        </w:tc>
        <w:tc>
          <w:tcPr>
            <w:tcW w:w="3543" w:type="dxa"/>
            <w:tcBorders>
              <w:bottom w:val="none" w:sz="4" w:space="0" w:color="000000"/>
            </w:tcBorders>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течение отчетного периода одобренные советом директоров годовые показатели эффективности использовались при определении размера переменного вознаграждения членов исполнительных ор</w:t>
            </w:r>
            <w:r>
              <w:rPr>
                <w:rFonts w:asciiTheme="minorHAnsi" w:hAnsiTheme="minorHAnsi" w:cstheme="minorHAnsi"/>
              </w:rPr>
              <w:t>ганов и иных ключевых руководящих работников общества.</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В ходе последней проведенной оценки системы вознаграждения членов исполнительных органов и иных ключевых руководящих работников общества совет директоров (комитет по вознаграждениям) удостоверился в</w:t>
            </w:r>
            <w:r>
              <w:rPr>
                <w:rFonts w:asciiTheme="minorHAnsi" w:hAnsiTheme="minorHAnsi" w:cstheme="minorHAnsi"/>
              </w:rPr>
              <w:t xml:space="preserve"> том, что в обществе применяется эффективное соотношение фиксированной части вознаграждения и переменной части вознаграждения.</w:t>
            </w:r>
          </w:p>
        </w:tc>
        <w:tc>
          <w:tcPr>
            <w:tcW w:w="2268" w:type="dxa"/>
            <w:tcBorders>
              <w:bottom w:val="none" w:sz="4" w:space="0" w:color="000000"/>
            </w:tcBorders>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Borders>
              <w:bottom w:val="none" w:sz="4" w:space="0" w:color="000000"/>
            </w:tcBorders>
          </w:tcPr>
          <w:p w:rsidR="00BF4C6F" w:rsidRDefault="00BF4C6F">
            <w:pPr>
              <w:pStyle w:val="ConsPlusNormal"/>
              <w:rPr>
                <w:rFonts w:asciiTheme="minorHAnsi" w:hAnsiTheme="minorHAnsi" w:cstheme="minorHAnsi"/>
              </w:rPr>
            </w:pPr>
          </w:p>
        </w:tc>
      </w:tr>
      <w:tr w:rsidR="00BF4C6F">
        <w:tc>
          <w:tcPr>
            <w:tcW w:w="624" w:type="dxa"/>
            <w:tcBorders>
              <w:top w:val="none" w:sz="4" w:space="0" w:color="000000"/>
            </w:tcBorders>
          </w:tcPr>
          <w:p w:rsidR="00BF4C6F" w:rsidRDefault="00BF4C6F">
            <w:pPr>
              <w:pStyle w:val="ConsPlusNormal"/>
              <w:rPr>
                <w:rFonts w:asciiTheme="minorHAnsi" w:hAnsiTheme="minorHAnsi" w:cstheme="minorHAnsi"/>
              </w:rPr>
            </w:pPr>
          </w:p>
        </w:tc>
        <w:tc>
          <w:tcPr>
            <w:tcW w:w="2632" w:type="dxa"/>
            <w:tcBorders>
              <w:top w:val="none" w:sz="4" w:space="0" w:color="000000"/>
            </w:tcBorders>
          </w:tcPr>
          <w:p w:rsidR="00BF4C6F" w:rsidRDefault="00BF4C6F">
            <w:pPr>
              <w:pStyle w:val="ConsPlusNormal"/>
              <w:rPr>
                <w:rFonts w:asciiTheme="minorHAnsi" w:hAnsiTheme="minorHAnsi" w:cstheme="minorHAnsi"/>
              </w:rPr>
            </w:pPr>
          </w:p>
        </w:tc>
        <w:tc>
          <w:tcPr>
            <w:tcW w:w="3543" w:type="dxa"/>
            <w:tcBorders>
              <w:top w:val="none" w:sz="4" w:space="0" w:color="000000"/>
            </w:tcBorders>
          </w:tcPr>
          <w:p w:rsidR="00BF4C6F" w:rsidRDefault="002253C9">
            <w:pPr>
              <w:pStyle w:val="ConsPlusNormal"/>
              <w:rPr>
                <w:rFonts w:asciiTheme="minorHAnsi" w:hAnsiTheme="minorHAnsi" w:cstheme="minorHAnsi"/>
              </w:rPr>
            </w:pPr>
            <w:r>
              <w:rPr>
                <w:rFonts w:asciiTheme="minorHAnsi" w:hAnsiTheme="minorHAnsi" w:cstheme="minorHAnsi"/>
              </w:rPr>
              <w:t>3. При определен</w:t>
            </w:r>
            <w:r>
              <w:rPr>
                <w:rFonts w:asciiTheme="minorHAnsi" w:hAnsiTheme="minorHAnsi" w:cstheme="minorHAnsi"/>
              </w:rPr>
              <w:t>ии размера выплачиваемого вознаграждения членам исполнительных органов и иным ключевым руководящим работникам общества учитываются риски, которое несет общество, с тем чтобы избежать создания стимулов к принятию чрезмерно рискованных управленческих решений</w:t>
            </w:r>
          </w:p>
        </w:tc>
        <w:tc>
          <w:tcPr>
            <w:tcW w:w="2268" w:type="dxa"/>
            <w:tcBorders>
              <w:top w:val="none" w:sz="4" w:space="0" w:color="000000"/>
            </w:tcBorders>
          </w:tcPr>
          <w:p w:rsidR="00BF4C6F" w:rsidRDefault="00BF4C6F">
            <w:pPr>
              <w:pStyle w:val="ConsPlusNormal"/>
              <w:rPr>
                <w:rFonts w:asciiTheme="minorHAnsi" w:hAnsiTheme="minorHAnsi" w:cstheme="minorHAnsi"/>
              </w:rPr>
            </w:pPr>
          </w:p>
        </w:tc>
        <w:tc>
          <w:tcPr>
            <w:tcW w:w="6237" w:type="dxa"/>
            <w:tcBorders>
              <w:top w:val="none" w:sz="4" w:space="0" w:color="000000"/>
            </w:tcBorders>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4.3.2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Общество внедри</w:t>
            </w:r>
            <w:r>
              <w:rPr>
                <w:rFonts w:asciiTheme="minorHAnsi" w:hAnsiTheme="minorHAnsi" w:cstheme="minorHAnsi"/>
              </w:rPr>
              <w:t>ло программу долгосрочной мотивации членов исполнительных органов и иных ключевых руководящих работников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случае, если общество внедрило программу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 программа пред</w:t>
            </w:r>
            <w:r>
              <w:rPr>
                <w:rFonts w:asciiTheme="minorHAnsi" w:hAnsiTheme="minorHAnsi" w:cstheme="minorHAnsi"/>
              </w:rPr>
              <w:t>усматривает, что право реализации таких акций и иных финансовых инструментов наступает не ранее чем через три года с момента их предоставления. При этом право их реализации обусловлено достижением определенных показателей деятельности общества</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w:t>
            </w:r>
            <w:r>
              <w:rPr>
                <w:rFonts w:eastAsia="TimesNewRomanPSMT" w:cstheme="minorHAnsi"/>
                <w:sz w:val="20"/>
                <w:szCs w:val="20"/>
              </w:rPr>
              <w:t>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4.3.3</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Сумма компенсации ("золотой парашют"), выплачиваемая обществом в случае досрочного прекращения полномочий </w:t>
            </w:r>
            <w:r>
              <w:rPr>
                <w:rFonts w:asciiTheme="minorHAnsi" w:hAnsiTheme="minorHAnsi" w:cstheme="minorHAnsi"/>
              </w:rPr>
              <w:t>членам исполнительных органов или ключевых руководящих работников по инициативе общества и при отсутствии с их стороны недобросовестных действий, не превышает двукратного размера фиксированной части годового вознаграждения</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Сумма компенсации ("золотой па</w:t>
            </w:r>
            <w:r>
              <w:rPr>
                <w:rFonts w:asciiTheme="minorHAnsi" w:hAnsiTheme="minorHAnsi" w:cstheme="minorHAnsi"/>
              </w:rPr>
              <w:t>рашют"), выплачиваемая обществом в случае досрочного прекращения полномочий членам исполнительных органов или ключевым руководящим работникам по инициативе общества и при отсутствии с их стороны недобросовестных действий, в отчетном периоде не превышала дв</w:t>
            </w:r>
            <w:r>
              <w:rPr>
                <w:rFonts w:asciiTheme="minorHAnsi" w:hAnsiTheme="minorHAnsi" w:cstheme="minorHAnsi"/>
              </w:rPr>
              <w:t>укратного размера фиксированной части годового вознаграждения</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5.1</w:t>
            </w:r>
          </w:p>
        </w:tc>
        <w:tc>
          <w:tcPr>
            <w:tcW w:w="14680" w:type="dxa"/>
            <w:gridSpan w:val="4"/>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В обществе создана эффективно функционирующая система управления рисками и внутреннего контроля, направленная на обеспечение разумной</w:t>
            </w:r>
            <w:r>
              <w:rPr>
                <w:rFonts w:asciiTheme="minorHAnsi" w:hAnsiTheme="minorHAnsi" w:cstheme="minorHAnsi"/>
              </w:rPr>
              <w:t xml:space="preserve"> уверенности в достижении поставленных перед обществом целей</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5.1.1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Советом директоров общества определены принципы и подходы к организации системы управления рисками и внутреннего контроля в обществе</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Функции различных органов управления и подразделений общества в системе управления рисками и внутреннего контроля четко определены во внутренних документах/соответствующей политике общества, одобренной советом директоров</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w:t>
            </w:r>
            <w:r>
              <w:rPr>
                <w:rFonts w:eastAsia="TimesNewRomanPSMT" w:cstheme="minorHAnsi"/>
                <w:sz w:val="20"/>
                <w:szCs w:val="20"/>
              </w:rPr>
              <w:t>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5.1.2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Исполнительные органы общества обеспечивают создание и поддержание функционирования эффективной системы управления рисками и внутреннего контроля в обществе</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Исполнительные органы общества обеспечили распределение обязанностей, полномочий, ответственности в области управления рисками и внутреннего контроля между подотчетными им руководителями (начальниками) подразделений и отделов</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w:t>
            </w:r>
            <w:r>
              <w:rPr>
                <w:rFonts w:eastAsia="TimesNewRomanPSMT" w:cstheme="minorHAnsi"/>
                <w:sz w:val="20"/>
                <w:szCs w:val="20"/>
              </w:rPr>
              <w:t>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5.1.3</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Система управления рисками и внутреннего контроля в обществе обеспечивает объективное, справедливое и ясное представление о текущем состоянии и перспективах </w:t>
            </w:r>
            <w:r>
              <w:rPr>
                <w:rFonts w:asciiTheme="minorHAnsi" w:hAnsiTheme="minorHAnsi" w:cstheme="minorHAnsi"/>
              </w:rPr>
              <w:t>общества, целостность и прозрачность отчетности общества, разумность и приемлемость принимаемых обществом рисков</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обществе утверждена антикоррупционная политика.</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2. В обществе организован безопасный, конфиденциальный и доступный способ (горячая линия) </w:t>
            </w:r>
            <w:r>
              <w:rPr>
                <w:rFonts w:asciiTheme="minorHAnsi" w:hAnsiTheme="minorHAnsi" w:cstheme="minorHAnsi"/>
              </w:rPr>
              <w:t>информирования совета директоров или комитета совета директоров по аудиту о фактах нарушения законодательства, внутренних процедур, кодекса этики общества</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5.1.4</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Совет директоро</w:t>
            </w:r>
            <w:r>
              <w:rPr>
                <w:rFonts w:asciiTheme="minorHAnsi" w:hAnsiTheme="minorHAnsi" w:cstheme="minorHAnsi"/>
              </w:rPr>
              <w:t>в общества предпринимает необходимые меры для того, чтобы убедиться,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течение отчетного периода совет директоров (комитет по аудиту и (или) комитет по рискам (при наличии) организовал проведение оценки надежности и эффективности системы управления рисками и внутреннего контроля.</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В отчетном периоде совет директоров р</w:t>
            </w:r>
            <w:r>
              <w:rPr>
                <w:rFonts w:asciiTheme="minorHAnsi" w:hAnsiTheme="minorHAnsi" w:cstheme="minorHAnsi"/>
              </w:rPr>
              <w:t>ассмотрел результаты оценки надежности и эффективности системы управления рисками и внутреннего контроля общества и сведения о результатах рассмотрения включены в состав годового отчета общества</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5.2</w:t>
            </w:r>
          </w:p>
        </w:tc>
        <w:tc>
          <w:tcPr>
            <w:tcW w:w="14680" w:type="dxa"/>
            <w:gridSpan w:val="4"/>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общество организовывает проведение внутреннего аудита</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5.2.1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Для проведения внутреннего аудита в общес</w:t>
            </w:r>
            <w:r>
              <w:rPr>
                <w:rFonts w:asciiTheme="minorHAnsi" w:hAnsiTheme="minorHAnsi" w:cstheme="minorHAnsi"/>
              </w:rPr>
              <w:t>тве создано 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разграничены. Функционально подразделение внутреннего аудита подчиняется совету</w:t>
            </w:r>
            <w:r>
              <w:rPr>
                <w:rFonts w:asciiTheme="minorHAnsi" w:hAnsiTheme="minorHAnsi" w:cstheme="minorHAnsi"/>
              </w:rPr>
              <w:t xml:space="preserve"> директоров</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Для проведения внутреннего аудита в обществе создано отдельное структурное подразделение внутреннего аудита, функционально подотчетное совету директоров, или привлечена независимая внешняя организация с тем же принципом подотчетности</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w:t>
            </w:r>
            <w:r>
              <w:rPr>
                <w:rFonts w:eastAsia="TimesNewRomanPSMT" w:cstheme="minorHAnsi"/>
                <w:sz w:val="20"/>
                <w:szCs w:val="20"/>
              </w:rPr>
              <w:t>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5.2.2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Подразделение внутреннего аудита проводит оценку надежности и эффективности системы управления рисками и внутреннего контроля, а также оценку корпоративного управления, применяет общепринятые стандарты деятельности в области внутреннего аудита</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отчетно</w:t>
            </w:r>
            <w:r>
              <w:rPr>
                <w:rFonts w:asciiTheme="minorHAnsi" w:hAnsiTheme="minorHAnsi" w:cstheme="minorHAnsi"/>
              </w:rPr>
              <w:t>м периоде в рамках проведения внутреннего аудита дана оценка надежности и эффективности системы управления рисками и внутреннего контроля.</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2. В отчетном периоде в рамках проведения внутреннего аудита дана оценка практики (отдельных практик) корпоративного </w:t>
            </w:r>
            <w:r>
              <w:rPr>
                <w:rFonts w:asciiTheme="minorHAnsi" w:hAnsiTheme="minorHAnsi" w:cstheme="minorHAnsi"/>
              </w:rPr>
              <w:t>управления, включая процедуры информационного взаимодействия (в том числе по вопросам внутреннего контроля и управления рисками) на всех уровнях управления общества, а также взаимодействия с заинтересованными лицами</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w:t>
            </w:r>
            <w:r>
              <w:rPr>
                <w:rFonts w:eastAsia="TimesNewRomanPSMT" w:cstheme="minorHAnsi"/>
                <w:sz w:val="20"/>
                <w:szCs w:val="20"/>
              </w:rPr>
              <w:t>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6.1</w:t>
            </w:r>
          </w:p>
        </w:tc>
        <w:tc>
          <w:tcPr>
            <w:tcW w:w="14680" w:type="dxa"/>
            <w:gridSpan w:val="4"/>
          </w:tcPr>
          <w:p w:rsidR="00BF4C6F" w:rsidRDefault="002253C9">
            <w:pPr>
              <w:pStyle w:val="ConsPlusNormal"/>
              <w:rPr>
                <w:rFonts w:asciiTheme="minorHAnsi" w:hAnsiTheme="minorHAnsi" w:cstheme="minorHAnsi"/>
              </w:rPr>
            </w:pPr>
            <w:r>
              <w:rPr>
                <w:rFonts w:asciiTheme="minorHAnsi" w:hAnsiTheme="minorHAnsi" w:cstheme="minorHAnsi"/>
              </w:rPr>
              <w:t>Общество и его деятельность являются прозрачными для акционеров, инвесторов и иных заинтересованных лиц</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6.1.1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В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заинтересованных лиц</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Советом директоров общества утверждена информационная политика общества, раз</w:t>
            </w:r>
            <w:r>
              <w:rPr>
                <w:rFonts w:asciiTheme="minorHAnsi" w:hAnsiTheme="minorHAnsi" w:cstheme="minorHAnsi"/>
              </w:rPr>
              <w:t xml:space="preserve">работанная с учетом рекомендаций </w:t>
            </w:r>
            <w:hyperlink r:id="rId22" w:tooltip="consultantplus://offline/ref=DDE5C7F8AAEECBDA4158A364F1DBA3BBE82D9C06BBCE982D7422414D5F7407FB45176165BB16EE0412E75A4E5A4FDD3BD13A82878C77C7A81EsCA" w:history="1">
              <w:r>
                <w:rPr>
                  <w:rFonts w:asciiTheme="minorHAnsi" w:hAnsiTheme="minorHAnsi" w:cstheme="minorHAnsi"/>
                </w:rPr>
                <w:t>Кодекса</w:t>
              </w:r>
            </w:hyperlink>
            <w:r>
              <w:rPr>
                <w:rFonts w:asciiTheme="minorHAnsi" w:hAnsiTheme="minorHAnsi" w:cstheme="minorHAnsi"/>
              </w:rPr>
              <w:t>.</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В течение отчетного периода совет директоров (или один из его комитетов) рассмотрел вопрос об эффективности информационного взаимодействия общества, акц</w:t>
            </w:r>
            <w:r>
              <w:rPr>
                <w:rFonts w:asciiTheme="minorHAnsi" w:hAnsiTheme="minorHAnsi" w:cstheme="minorHAnsi"/>
              </w:rPr>
              <w:t>ионеров, инвесторов и иных заинтересованных лиц и целесообразности (необходимости) пересмотра информационной политики общества</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spacing w:after="0" w:line="240" w:lineRule="auto"/>
              <w:jc w:val="both"/>
              <w:rPr>
                <w:rFonts w:cstheme="minorHAnsi"/>
                <w:sz w:val="20"/>
                <w:szCs w:val="20"/>
              </w:rPr>
            </w:pPr>
            <w:r>
              <w:rPr>
                <w:rFonts w:cstheme="minorHAnsi"/>
                <w:sz w:val="20"/>
                <w:szCs w:val="20"/>
              </w:rPr>
              <w:t xml:space="preserve">критерий 1 соблюдается </w:t>
            </w:r>
          </w:p>
          <w:p w:rsidR="00BF4C6F" w:rsidRDefault="002253C9">
            <w:pPr>
              <w:spacing w:after="0"/>
              <w:jc w:val="both"/>
              <w:rPr>
                <w:rFonts w:cstheme="minorHAnsi"/>
                <w:sz w:val="20"/>
                <w:szCs w:val="20"/>
              </w:rPr>
            </w:pPr>
            <w:r>
              <w:rPr>
                <w:rFonts w:cstheme="minorHAnsi"/>
                <w:sz w:val="20"/>
                <w:szCs w:val="20"/>
              </w:rPr>
              <w:t>критерий 2 частично соблюдается</w:t>
            </w:r>
          </w:p>
          <w:p w:rsidR="00BF4C6F" w:rsidRDefault="002253C9">
            <w:pPr>
              <w:spacing w:after="120" w:line="240" w:lineRule="auto"/>
              <w:jc w:val="both"/>
              <w:rPr>
                <w:rFonts w:cstheme="minorHAnsi"/>
                <w:b/>
                <w:sz w:val="20"/>
                <w:szCs w:val="20"/>
              </w:rPr>
            </w:pPr>
            <w:r>
              <w:rPr>
                <w:rFonts w:cstheme="minorHAnsi"/>
                <w:b/>
                <w:sz w:val="20"/>
                <w:szCs w:val="20"/>
              </w:rPr>
              <w:t>В отношении критерия 2 Общество приводит следующее пояснение:</w:t>
            </w:r>
          </w:p>
          <w:p w:rsidR="00BF4C6F" w:rsidRDefault="002253C9">
            <w:pPr>
              <w:pStyle w:val="ConsPlusNormal"/>
              <w:widowControl/>
              <w:spacing w:after="120"/>
              <w:jc w:val="both"/>
              <w:rPr>
                <w:rFonts w:asciiTheme="minorHAnsi" w:hAnsiTheme="minorHAnsi" w:cstheme="minorHAnsi"/>
              </w:rPr>
            </w:pPr>
            <w:r>
              <w:rPr>
                <w:rFonts w:asciiTheme="minorHAnsi" w:hAnsiTheme="minorHAnsi" w:cstheme="minorHAnsi"/>
              </w:rPr>
              <w:t>В</w:t>
            </w:r>
            <w:r>
              <w:rPr>
                <w:rFonts w:asciiTheme="minorHAnsi" w:hAnsiTheme="minorHAnsi" w:cstheme="minorHAnsi"/>
              </w:rPr>
              <w:t xml:space="preserve"> течение отчетного периода совет директоров не рассматривал вопрос об эффективности информационного взаимодействия общества, акционеров, инвесторов и иных заинтересованных лиц, и целесообразности (необходимости) пересмотра информационной политики общества.</w:t>
            </w:r>
          </w:p>
          <w:p w:rsidR="00BF4C6F" w:rsidRDefault="002253C9">
            <w:pPr>
              <w:pStyle w:val="ConsPlusNormal"/>
              <w:widowControl/>
              <w:spacing w:after="120"/>
              <w:jc w:val="both"/>
              <w:rPr>
                <w:rFonts w:asciiTheme="minorHAnsi" w:eastAsiaTheme="minorHAnsi" w:hAnsiTheme="minorHAnsi" w:cstheme="minorHAnsi"/>
                <w:lang w:eastAsia="en-US"/>
              </w:rPr>
            </w:pPr>
            <w:r>
              <w:rPr>
                <w:rFonts w:asciiTheme="minorHAnsi" w:eastAsiaTheme="minorHAnsi" w:hAnsiTheme="minorHAnsi" w:cstheme="minorHAnsi"/>
                <w:lang w:eastAsia="en-US"/>
              </w:rPr>
              <w:t xml:space="preserve">Вопрос </w:t>
            </w:r>
            <w:r>
              <w:rPr>
                <w:rFonts w:asciiTheme="minorHAnsi" w:hAnsiTheme="minorHAnsi" w:cstheme="minorHAnsi"/>
              </w:rPr>
              <w:t xml:space="preserve">об эффективности информационного взаимодействия общества, акционеров, инвесторов и иных заинтересованных лиц, и целесообразности (необходимости) пересмотра информационной политики общества не включен в список вопросов, </w:t>
            </w:r>
            <w:r>
              <w:rPr>
                <w:rFonts w:asciiTheme="minorHAnsi" w:eastAsiaTheme="minorHAnsi" w:hAnsiTheme="minorHAnsi" w:cstheme="minorHAnsi"/>
                <w:lang w:eastAsia="en-US"/>
              </w:rPr>
              <w:t>отнесенных Уставом Общества к</w:t>
            </w:r>
            <w:r>
              <w:rPr>
                <w:rFonts w:asciiTheme="minorHAnsi" w:eastAsiaTheme="minorHAnsi" w:hAnsiTheme="minorHAnsi" w:cstheme="minorHAnsi"/>
                <w:lang w:eastAsia="en-US"/>
              </w:rPr>
              <w:t xml:space="preserve"> компетенции Совета директоров. </w:t>
            </w:r>
          </w:p>
          <w:p w:rsidR="00BF4C6F" w:rsidRDefault="002253C9">
            <w:pPr>
              <w:widowControl w:val="0"/>
              <w:shd w:val="clear" w:color="auto" w:fill="FFFFFF"/>
              <w:tabs>
                <w:tab w:val="left" w:pos="1426"/>
              </w:tabs>
              <w:spacing w:after="120" w:line="240" w:lineRule="auto"/>
              <w:jc w:val="both"/>
              <w:rPr>
                <w:rFonts w:eastAsiaTheme="minorEastAsia" w:cstheme="minorHAnsi"/>
                <w:sz w:val="20"/>
                <w:szCs w:val="20"/>
                <w:lang w:eastAsia="ru-RU"/>
              </w:rPr>
            </w:pPr>
            <w:r>
              <w:rPr>
                <w:rFonts w:cstheme="minorHAnsi"/>
                <w:sz w:val="20"/>
                <w:szCs w:val="20"/>
              </w:rPr>
              <w:t>Советом директоров Общества 22.09.2006 утверждено Положение об информационной политике (далее – Положение). Д</w:t>
            </w:r>
            <w:r>
              <w:rPr>
                <w:rFonts w:eastAsiaTheme="minorEastAsia" w:cstheme="minorHAnsi"/>
                <w:sz w:val="20"/>
                <w:szCs w:val="20"/>
                <w:lang w:eastAsia="ru-RU"/>
              </w:rPr>
              <w:t>анная политика определяет правила и подходы к раскрытию информации, перечень информации и документов, подлежащих р</w:t>
            </w:r>
            <w:r>
              <w:rPr>
                <w:rFonts w:eastAsiaTheme="minorEastAsia" w:cstheme="minorHAnsi"/>
                <w:sz w:val="20"/>
                <w:szCs w:val="20"/>
                <w:lang w:eastAsia="ru-RU"/>
              </w:rPr>
              <w:t>аскрытию акционерам, кредиторам, потенциальным инвесторам, а также профессиональным участникам рынка ценных бумаг, государственным органам и иным заинтересованным лицам, а также устанавливающим порядок и сроки ее раскрытия и представления.</w:t>
            </w:r>
          </w:p>
          <w:p w:rsidR="00BF4C6F" w:rsidRDefault="002253C9">
            <w:pPr>
              <w:widowControl w:val="0"/>
              <w:shd w:val="clear" w:color="auto" w:fill="FFFFFF"/>
              <w:tabs>
                <w:tab w:val="left" w:pos="1426"/>
              </w:tabs>
              <w:spacing w:after="120" w:line="240" w:lineRule="auto"/>
              <w:jc w:val="both"/>
              <w:rPr>
                <w:rFonts w:cstheme="minorHAnsi"/>
                <w:sz w:val="20"/>
                <w:szCs w:val="20"/>
              </w:rPr>
            </w:pPr>
            <w:r>
              <w:rPr>
                <w:rFonts w:cstheme="minorHAnsi"/>
                <w:sz w:val="20"/>
                <w:szCs w:val="20"/>
              </w:rPr>
              <w:t>Общество предост</w:t>
            </w:r>
            <w:r>
              <w:rPr>
                <w:rFonts w:cstheme="minorHAnsi"/>
                <w:sz w:val="20"/>
                <w:szCs w:val="20"/>
              </w:rPr>
              <w:t>авляет на регулярной основе акционерам, их представителям, потенциальным инвесторам и иным заинтересованным лицам информацию о своей деятельности путем использования всех средств информирования, имеющихся в распоряжении Общества.</w:t>
            </w:r>
          </w:p>
          <w:p w:rsidR="00BF4C6F" w:rsidRDefault="002253C9">
            <w:pPr>
              <w:widowControl w:val="0"/>
              <w:shd w:val="clear" w:color="auto" w:fill="FFFFFF"/>
              <w:tabs>
                <w:tab w:val="left" w:pos="1426"/>
              </w:tabs>
              <w:spacing w:after="120" w:line="240" w:lineRule="auto"/>
              <w:jc w:val="both"/>
              <w:rPr>
                <w:rFonts w:cstheme="minorHAnsi"/>
                <w:sz w:val="20"/>
                <w:szCs w:val="20"/>
              </w:rPr>
            </w:pPr>
            <w:r>
              <w:rPr>
                <w:rFonts w:cstheme="minorHAnsi"/>
                <w:sz w:val="20"/>
                <w:szCs w:val="20"/>
              </w:rPr>
              <w:t>Общество в наиболее коротк</w:t>
            </w:r>
            <w:r>
              <w:rPr>
                <w:rFonts w:cstheme="minorHAnsi"/>
                <w:sz w:val="20"/>
                <w:szCs w:val="20"/>
              </w:rPr>
              <w:t xml:space="preserve">ие сроки информирует акционеров, их представителей, кредиторов, потенциальных инвесторов и иных заинтересованных лиц о наиболее существенных событиях и фактах, влияющих на финансово-хозяйственную деятельность Общества, а также затрагивающих их интересы, с </w:t>
            </w:r>
            <w:r>
              <w:rPr>
                <w:rFonts w:cstheme="minorHAnsi"/>
                <w:sz w:val="20"/>
                <w:szCs w:val="20"/>
              </w:rPr>
              <w:t>учетом понимания того, что раскрываемая информация обладает ценностью для ее адресатов только при условии своевременного ее раскрытия.</w:t>
            </w:r>
          </w:p>
          <w:p w:rsidR="00BF4C6F" w:rsidRDefault="002253C9">
            <w:pPr>
              <w:widowControl w:val="0"/>
              <w:shd w:val="clear" w:color="auto" w:fill="FFFFFF"/>
              <w:tabs>
                <w:tab w:val="left" w:pos="1426"/>
              </w:tabs>
              <w:spacing w:after="120" w:line="240" w:lineRule="auto"/>
              <w:jc w:val="both"/>
              <w:rPr>
                <w:rFonts w:cstheme="minorHAnsi"/>
                <w:sz w:val="20"/>
                <w:szCs w:val="20"/>
              </w:rPr>
            </w:pPr>
            <w:r>
              <w:rPr>
                <w:rFonts w:cstheme="minorHAnsi"/>
                <w:sz w:val="20"/>
                <w:szCs w:val="20"/>
              </w:rPr>
              <w:t>Общество использует каналы и способы распространения информации о своей деятельности, обеспечивающие свободный, необремен</w:t>
            </w:r>
            <w:r>
              <w:rPr>
                <w:rFonts w:cstheme="minorHAnsi"/>
                <w:sz w:val="20"/>
                <w:szCs w:val="20"/>
              </w:rPr>
              <w:t>ительный и неизбирательный доступ акционеров, кредиторов, потенциальных инвесторов и иных заинтересованных лиц к раскрываемой информации.</w:t>
            </w:r>
          </w:p>
          <w:p w:rsidR="00BF4C6F" w:rsidRDefault="002253C9">
            <w:pPr>
              <w:widowControl w:val="0"/>
              <w:shd w:val="clear" w:color="auto" w:fill="FFFFFF"/>
              <w:tabs>
                <w:tab w:val="left" w:pos="1426"/>
              </w:tabs>
              <w:spacing w:after="120" w:line="240" w:lineRule="auto"/>
              <w:jc w:val="both"/>
              <w:rPr>
                <w:rFonts w:cstheme="minorHAnsi"/>
                <w:sz w:val="20"/>
                <w:szCs w:val="20"/>
              </w:rPr>
            </w:pPr>
            <w:r>
              <w:rPr>
                <w:rFonts w:cstheme="minorHAnsi"/>
                <w:sz w:val="20"/>
                <w:szCs w:val="20"/>
              </w:rPr>
              <w:t>Общество предоставляет всем заинтересованным лицам информацию, соответствующую действительности, не уклоняясь при этом</w:t>
            </w:r>
            <w:r>
              <w:rPr>
                <w:rFonts w:cstheme="minorHAnsi"/>
                <w:sz w:val="20"/>
                <w:szCs w:val="20"/>
              </w:rPr>
              <w:t xml:space="preserve"> от раскрытия негативной информации о себе, в объеме, позволяющем сформировать наиболее полное представление об Обществе, о результатах деятельности Обществ а.</w:t>
            </w:r>
          </w:p>
          <w:p w:rsidR="00BF4C6F" w:rsidRDefault="002253C9">
            <w:pPr>
              <w:widowControl w:val="0"/>
              <w:shd w:val="clear" w:color="auto" w:fill="FFFFFF"/>
              <w:tabs>
                <w:tab w:val="left" w:pos="1426"/>
              </w:tabs>
              <w:spacing w:after="120" w:line="240" w:lineRule="auto"/>
              <w:jc w:val="both"/>
              <w:rPr>
                <w:rFonts w:cstheme="minorHAnsi"/>
                <w:sz w:val="20"/>
                <w:szCs w:val="20"/>
              </w:rPr>
            </w:pPr>
            <w:r>
              <w:rPr>
                <w:rFonts w:cstheme="minorHAnsi"/>
                <w:sz w:val="20"/>
                <w:szCs w:val="20"/>
              </w:rPr>
              <w:t>Информационная политика Общества базируется на максимальной реализации прав акционеров и инвесто</w:t>
            </w:r>
            <w:r>
              <w:rPr>
                <w:rFonts w:cstheme="minorHAnsi"/>
                <w:sz w:val="20"/>
                <w:szCs w:val="20"/>
              </w:rPr>
              <w:t xml:space="preserve">ров на получение информации о деятельности Общества. </w:t>
            </w:r>
          </w:p>
          <w:p w:rsidR="00BF4C6F" w:rsidRDefault="002253C9">
            <w:pPr>
              <w:pStyle w:val="ConsPlusNormal"/>
              <w:jc w:val="both"/>
              <w:rPr>
                <w:rFonts w:asciiTheme="minorHAnsi" w:hAnsiTheme="minorHAnsi" w:cstheme="minorHAnsi"/>
              </w:rPr>
            </w:pPr>
            <w:r>
              <w:rPr>
                <w:rFonts w:asciiTheme="minorHAnsi" w:hAnsiTheme="minorHAnsi" w:cstheme="minorHAnsi"/>
              </w:rPr>
              <w:t xml:space="preserve">Ключевыми причинами, факторами и обстоятельствами, в силу которых Обществом не соблюдаются указанные принципы Кодекса, можно назвать, прежде всего, сложившуюся структуру акционерного капитала Общества, </w:t>
            </w:r>
            <w:r>
              <w:rPr>
                <w:rFonts w:asciiTheme="minorHAnsi" w:hAnsiTheme="minorHAnsi" w:cstheme="minorHAnsi"/>
              </w:rPr>
              <w:t xml:space="preserve">в силу которой Общество руководствуется и опирается на позицию контролирующего лица в области корпоративного управления. Общество не может самостоятельно принимать решения </w:t>
            </w:r>
          </w:p>
          <w:p w:rsidR="00BF4C6F" w:rsidRDefault="002253C9">
            <w:pPr>
              <w:pStyle w:val="ConsPlusNormal"/>
              <w:jc w:val="both"/>
              <w:rPr>
                <w:rFonts w:asciiTheme="minorHAnsi" w:hAnsiTheme="minorHAnsi" w:cstheme="minorHAnsi"/>
              </w:rPr>
            </w:pPr>
            <w:r>
              <w:rPr>
                <w:rFonts w:asciiTheme="minorHAnsi" w:hAnsiTheme="minorHAnsi" w:cstheme="minorHAnsi"/>
              </w:rPr>
              <w:t xml:space="preserve"> по совершенствованию модели и практики корпоративного управления. В целях снижения</w:t>
            </w:r>
            <w:r>
              <w:rPr>
                <w:rFonts w:asciiTheme="minorHAnsi" w:hAnsiTheme="minorHAnsi" w:cstheme="minorHAnsi"/>
              </w:rPr>
              <w:t xml:space="preserve"> потенциальных рисков Общество совместно с контролирующим его лицом создают условия для справедливого, разумного отношения к каждому акционеру как со стороны органов управления так и со стороны контролирующего лица.</w:t>
            </w:r>
            <w:r>
              <w:t xml:space="preserve"> </w:t>
            </w:r>
          </w:p>
          <w:p w:rsidR="00BF4C6F" w:rsidRDefault="002253C9">
            <w:pPr>
              <w:pStyle w:val="ConsPlusNormal"/>
              <w:widowControl/>
              <w:spacing w:after="120"/>
              <w:jc w:val="both"/>
              <w:rPr>
                <w:rFonts w:asciiTheme="minorHAnsi" w:hAnsiTheme="minorHAnsi" w:cstheme="minorHAnsi"/>
              </w:rPr>
            </w:pPr>
            <w:r>
              <w:rPr>
                <w:rFonts w:asciiTheme="minorHAnsi" w:hAnsiTheme="minorHAnsi" w:cstheme="minorHAnsi"/>
              </w:rPr>
              <w:t>В качестве мер, направленных на снижени</w:t>
            </w:r>
            <w:r>
              <w:rPr>
                <w:rFonts w:asciiTheme="minorHAnsi" w:hAnsiTheme="minorHAnsi" w:cstheme="minorHAnsi"/>
              </w:rPr>
              <w:t>е возникающих дополнительных рисков Общество видит в наличии внутренних локальных документов, касающихся раскрытия информации, созданных на основе законодательства РФ и государственных органов по раскрытию информации. Обществом соблюдаются все законодатель</w:t>
            </w:r>
            <w:r>
              <w:rPr>
                <w:rFonts w:asciiTheme="minorHAnsi" w:hAnsiTheme="minorHAnsi" w:cstheme="minorHAnsi"/>
              </w:rPr>
              <w:t xml:space="preserve">но установленные обязательства в сфере раскрытия информации. </w:t>
            </w:r>
          </w:p>
          <w:p w:rsidR="00BF4C6F" w:rsidRDefault="002253C9">
            <w:pPr>
              <w:spacing w:after="120" w:line="240" w:lineRule="auto"/>
              <w:jc w:val="both"/>
              <w:rPr>
                <w:rFonts w:cstheme="minorHAnsi"/>
                <w:sz w:val="20"/>
                <w:szCs w:val="20"/>
              </w:rPr>
            </w:pPr>
            <w:r>
              <w:rPr>
                <w:rFonts w:cstheme="minorHAnsi"/>
                <w:sz w:val="20"/>
                <w:szCs w:val="20"/>
              </w:rPr>
              <w:t>Частичное несоблюдение принципа 6.1.1. Кодекса является ограниченным по времени, Общество планирует достигнуть соблюдения элемента Кодекса в будущем После проведения ГОСА в 2025 году планирует п</w:t>
            </w:r>
            <w:r>
              <w:rPr>
                <w:rFonts w:cstheme="minorHAnsi"/>
                <w:sz w:val="20"/>
                <w:szCs w:val="20"/>
              </w:rPr>
              <w:t xml:space="preserve">ересмотреть Положение об информационной политике на Совете директоров, учитывая рекомендации Кодекса и иных документов Банка России с учетом согласованности с контролирующей общество организацией. </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6.1.2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Общество раскрывает информацию о системе и практике корпоративного управления, включая подробную информацию о соблюдении принципов и рекомендаций </w:t>
            </w:r>
            <w:hyperlink r:id="rId23" w:tooltip="consultantplus://offline/ref=DDE5C7F8AAEECBDA4158A364F1DBA3BBE82D9C06BBCE982D7422414D5F7407FB45176165BB16EE0412E75A4E5A4FDD3BD13A82878C77C7A81EsCA" w:history="1">
              <w:r>
                <w:rPr>
                  <w:rFonts w:asciiTheme="minorHAnsi" w:hAnsiTheme="minorHAnsi" w:cstheme="minorHAnsi"/>
                </w:rPr>
                <w:t>Кодекса</w:t>
              </w:r>
            </w:hyperlink>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Общество раскрывает информацию о системе</w:t>
            </w:r>
            <w:r>
              <w:rPr>
                <w:rFonts w:asciiTheme="minorHAnsi" w:hAnsiTheme="minorHAnsi" w:cstheme="minorHAnsi"/>
              </w:rPr>
              <w:t xml:space="preserve"> корпоративного управления в обществе </w:t>
            </w:r>
            <w:r>
              <w:rPr>
                <w:rFonts w:asciiTheme="minorHAnsi" w:hAnsiTheme="minorHAnsi" w:cstheme="minorHAnsi"/>
              </w:rPr>
              <w:t>и общих принципах корпоративного управления, применяемых в обществе, в том числе на сайте общества в сети Интернет.</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2. Общество раскрывает информацию о составе исполнительных органов и совета директоров, независимости </w:t>
            </w:r>
            <w:r>
              <w:rPr>
                <w:rFonts w:asciiTheme="minorHAnsi" w:hAnsiTheme="minorHAnsi" w:cstheme="minorHAnsi"/>
              </w:rPr>
              <w:t xml:space="preserve">членов совета и их членстве в комитетах совета директоров (в соответствии с определением </w:t>
            </w:r>
            <w:hyperlink r:id="rId24" w:tooltip="consultantplus://offline/ref=DDE5C7F8AAEECBDA4158A364F1DBA3BBE82D9C06BBCE982D7422414D5F7407FB45176165BB16EE0412E75A4E5A4FDD3BD13A82878C77C7A81EsCA" w:history="1">
              <w:r>
                <w:rPr>
                  <w:rFonts w:asciiTheme="minorHAnsi" w:hAnsiTheme="minorHAnsi" w:cstheme="minorHAnsi"/>
                </w:rPr>
                <w:t>Кодекса</w:t>
              </w:r>
            </w:hyperlink>
            <w:r>
              <w:rPr>
                <w:rFonts w:asciiTheme="minorHAnsi" w:hAnsiTheme="minorHAnsi" w:cstheme="minorHAnsi"/>
              </w:rPr>
              <w:t>).</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3. В случае наличия лица, контролирующего общество, общество публикует меморандум контролирующего </w:t>
            </w:r>
            <w:r>
              <w:rPr>
                <w:rFonts w:asciiTheme="minorHAnsi" w:hAnsiTheme="minorHAnsi" w:cstheme="minorHAnsi"/>
              </w:rPr>
              <w:t>лица относительно планов такого лица в отношении корпоративного управления в обществе</w:t>
            </w:r>
          </w:p>
        </w:tc>
        <w:tc>
          <w:tcPr>
            <w:tcW w:w="2268" w:type="dxa"/>
          </w:tcPr>
          <w:p w:rsidR="00BF4C6F" w:rsidRDefault="002253C9">
            <w:pPr>
              <w:rPr>
                <w:rFonts w:eastAsia="TimesNewRomanPSMT" w:cstheme="minorHAnsi"/>
                <w:sz w:val="20"/>
                <w:szCs w:val="20"/>
                <w:highlight w:val="white"/>
              </w:rPr>
            </w:pPr>
            <w:r>
              <w:rPr>
                <w:rFonts w:ascii="Wingdings 2" w:eastAsia="Wingdings 2" w:hAnsi="Wingdings 2" w:cs="Wingdings 2"/>
                <w:sz w:val="20"/>
                <w:szCs w:val="20"/>
              </w:rPr>
              <w:t></w:t>
            </w:r>
            <w:r>
              <w:rPr>
                <w:rFonts w:eastAsia="Wingdings-Regular" w:cstheme="minorHAnsi"/>
                <w:sz w:val="20"/>
                <w:szCs w:val="20"/>
                <w:highlight w:val="white"/>
              </w:rPr>
              <w:t xml:space="preserve"> </w:t>
            </w:r>
            <w:r>
              <w:rPr>
                <w:rFonts w:eastAsia="TimesNewRomanPSMT" w:cstheme="minorHAnsi"/>
                <w:sz w:val="20"/>
                <w:szCs w:val="20"/>
                <w:highlight w:val="white"/>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widowControl w:val="0"/>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критерии 1, 2 соблюдаются</w:t>
            </w:r>
          </w:p>
          <w:p w:rsidR="00BF4C6F" w:rsidRDefault="002253C9">
            <w:pPr>
              <w:spacing w:after="0" w:line="240" w:lineRule="auto"/>
              <w:jc w:val="both"/>
              <w:rPr>
                <w:rFonts w:eastAsiaTheme="minorEastAsia" w:cstheme="minorHAnsi"/>
                <w:sz w:val="20"/>
                <w:szCs w:val="20"/>
                <w:lang w:eastAsia="ru-RU"/>
              </w:rPr>
            </w:pPr>
            <w:r>
              <w:rPr>
                <w:rFonts w:eastAsiaTheme="minorEastAsia" w:cstheme="minorHAnsi"/>
                <w:sz w:val="20"/>
                <w:szCs w:val="20"/>
                <w:lang w:eastAsia="ru-RU"/>
              </w:rPr>
              <w:t>критерий 3 не соблюдается</w:t>
            </w:r>
          </w:p>
          <w:p w:rsidR="00BF4C6F" w:rsidRDefault="00BF4C6F">
            <w:pPr>
              <w:spacing w:after="120" w:line="240" w:lineRule="auto"/>
              <w:jc w:val="both"/>
              <w:rPr>
                <w:rFonts w:eastAsiaTheme="minorEastAsia" w:cstheme="minorHAnsi"/>
                <w:b/>
                <w:bCs/>
                <w:sz w:val="20"/>
                <w:szCs w:val="20"/>
              </w:rPr>
            </w:pPr>
          </w:p>
          <w:p w:rsidR="00BF4C6F" w:rsidRDefault="002253C9">
            <w:pPr>
              <w:spacing w:after="120" w:line="240" w:lineRule="auto"/>
              <w:jc w:val="both"/>
              <w:rPr>
                <w:rFonts w:eastAsiaTheme="minorEastAsia" w:cstheme="minorHAnsi"/>
                <w:b/>
                <w:bCs/>
                <w:sz w:val="20"/>
                <w:szCs w:val="20"/>
              </w:rPr>
            </w:pPr>
            <w:r>
              <w:rPr>
                <w:b/>
                <w:bCs/>
                <w:sz w:val="20"/>
              </w:rPr>
              <w:t>В отношении критерия 3 Общество приводит следующее пояснение:</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Общество не располагает меморандумом контролирующего лица относительно его планов корпоративного управления в Обществе, так как контролирующие Общество лица не предоставляли его в Общество.</w:t>
            </w:r>
          </w:p>
          <w:p w:rsidR="00BF4C6F" w:rsidRDefault="002253C9">
            <w:pPr>
              <w:pStyle w:val="aff3"/>
              <w:spacing w:after="120"/>
              <w:jc w:val="both"/>
              <w:rPr>
                <w:rFonts w:eastAsiaTheme="minorEastAsia" w:cstheme="minorHAnsi"/>
                <w:lang w:eastAsia="ru-RU"/>
              </w:rPr>
            </w:pPr>
            <w:r>
              <w:rPr>
                <w:rFonts w:eastAsiaTheme="minorEastAsia" w:cstheme="minorHAnsi"/>
                <w:lang w:eastAsia="ru-RU"/>
              </w:rPr>
              <w:t>У Общества отсутствует информация о намерениях контролирующего лиц</w:t>
            </w:r>
            <w:r>
              <w:rPr>
                <w:rFonts w:eastAsiaTheme="minorEastAsia" w:cstheme="minorHAnsi"/>
                <w:lang w:eastAsia="ru-RU"/>
              </w:rPr>
              <w:t>а составить меморандум о планах в отношении Общества в будущем.</w:t>
            </w:r>
          </w:p>
          <w:p w:rsidR="00BF4C6F" w:rsidRDefault="002253C9">
            <w:pPr>
              <w:tabs>
                <w:tab w:val="left" w:pos="709"/>
              </w:tabs>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Ввиду отсутствия информации о намерениях контролирующего лица представить Обществу меморандум о планах в отношении Общества в будущем, Общество косвенным образом ориентируется на Стратегию раз</w:t>
            </w:r>
            <w:r>
              <w:rPr>
                <w:rFonts w:eastAsiaTheme="minorEastAsia" w:cstheme="minorHAnsi"/>
                <w:sz w:val="20"/>
                <w:szCs w:val="20"/>
                <w:lang w:eastAsia="ru-RU"/>
              </w:rPr>
              <w:t>вития Группы РусГидро на период до 2025 года с перспективой до 2035 года, утвержденной Советом директоров ПАО «РусГидро» 27.05.2021 (протокол от 27.05.2021 № 328). В качестве мер, направленных на снижение возникающих дополнительных рисков, можно назвать пр</w:t>
            </w:r>
            <w:r>
              <w:rPr>
                <w:rFonts w:eastAsiaTheme="minorEastAsia" w:cstheme="minorHAnsi"/>
                <w:sz w:val="20"/>
                <w:szCs w:val="20"/>
                <w:lang w:eastAsia="ru-RU"/>
              </w:rPr>
              <w:t xml:space="preserve">оводимый в обществе сбор информации о практиках иных публичных обществ по публикации меморандумов в отношении корпоративного управления в обществе, а также анализ возможности применения данной области в обществе. </w:t>
            </w:r>
          </w:p>
          <w:p w:rsidR="00BF4C6F" w:rsidRDefault="002253C9">
            <w:pPr>
              <w:pStyle w:val="ConsPlusNormal"/>
              <w:jc w:val="both"/>
              <w:rPr>
                <w:rFonts w:asciiTheme="minorHAnsi" w:hAnsiTheme="minorHAnsi" w:cstheme="minorHAnsi"/>
              </w:rPr>
            </w:pPr>
            <w:r>
              <w:rPr>
                <w:rFonts w:asciiTheme="minorHAnsi" w:hAnsiTheme="minorHAnsi" w:cstheme="minorHAnsi"/>
              </w:rPr>
              <w:t>Ключевыми причинами, факторами и обстоятел</w:t>
            </w:r>
            <w:r>
              <w:rPr>
                <w:rFonts w:asciiTheme="minorHAnsi" w:hAnsiTheme="minorHAnsi" w:cstheme="minorHAnsi"/>
              </w:rPr>
              <w:t>ьствами, в силу которых Обществом не соблюдаются указанные принципы Кодекса, можно назвать, прежде всего, сложившуюся структуру акционерного капитала Общества, в силу которой Общество руководствуется и опирается на позицию контролирующего лица в области ко</w:t>
            </w:r>
            <w:r>
              <w:rPr>
                <w:rFonts w:asciiTheme="minorHAnsi" w:hAnsiTheme="minorHAnsi" w:cstheme="minorHAnsi"/>
              </w:rPr>
              <w:t xml:space="preserve">рпоративного управления. Общество не может самостоятельно принимать решения </w:t>
            </w:r>
          </w:p>
          <w:p w:rsidR="00BF4C6F" w:rsidRDefault="002253C9">
            <w:pPr>
              <w:pStyle w:val="ConsPlusNormal"/>
              <w:jc w:val="both"/>
              <w:rPr>
                <w:rFonts w:asciiTheme="minorHAnsi" w:hAnsiTheme="minorHAnsi" w:cstheme="minorHAnsi"/>
              </w:rPr>
            </w:pPr>
            <w:r>
              <w:rPr>
                <w:rFonts w:asciiTheme="minorHAnsi" w:hAnsiTheme="minorHAnsi" w:cstheme="minorHAnsi"/>
              </w:rPr>
              <w:t xml:space="preserve"> по совершенствованию модели и практики корпоративного управления. В целях снижения потенциальных рисков Общество совместно с контролирующим его лицом создают условия для справедл</w:t>
            </w:r>
            <w:r>
              <w:rPr>
                <w:rFonts w:asciiTheme="minorHAnsi" w:hAnsiTheme="minorHAnsi" w:cstheme="minorHAnsi"/>
              </w:rPr>
              <w:t>ивого, разумного отношения к каждому акционеру как со стороны органов управления так и со стороны контролирующего лица.</w:t>
            </w:r>
            <w:r>
              <w:t xml:space="preserve"> </w:t>
            </w:r>
          </w:p>
          <w:p w:rsidR="00BF4C6F" w:rsidRDefault="00BF4C6F">
            <w:pPr>
              <w:spacing w:after="120" w:line="240" w:lineRule="auto"/>
              <w:jc w:val="both"/>
              <w:rPr>
                <w:rFonts w:cstheme="minorHAnsi"/>
                <w:sz w:val="10"/>
                <w:szCs w:val="10"/>
              </w:rPr>
            </w:pPr>
          </w:p>
          <w:p w:rsidR="00BF4C6F" w:rsidRDefault="002253C9">
            <w:pPr>
              <w:tabs>
                <w:tab w:val="left" w:pos="709"/>
              </w:tabs>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В качестве мер, направленных на снижение возникающих дополнительных рисков Общество может назвать раскрытие Обществом таких сведений как миссия и стратегия Общества, задачи и этапы реформирования Общества. Единоличный исполнительный орган Общества ежегодно</w:t>
            </w:r>
            <w:r>
              <w:rPr>
                <w:rFonts w:eastAsiaTheme="minorEastAsia" w:cstheme="minorHAnsi"/>
                <w:sz w:val="20"/>
                <w:szCs w:val="20"/>
                <w:lang w:eastAsia="ru-RU"/>
              </w:rPr>
              <w:t xml:space="preserve"> выступает с официальным заявлением от имени Общества по вопросам, связанным с деятельностью Общества и планов в отношении корпоративного управления в обществе.</w:t>
            </w:r>
          </w:p>
          <w:p w:rsidR="00BF4C6F" w:rsidRDefault="002253C9">
            <w:pPr>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Частичное несоблюдение принципа 6.1.2. Кодекса является ограниченным по времени, Общество плани</w:t>
            </w:r>
            <w:r>
              <w:rPr>
                <w:rFonts w:eastAsiaTheme="minorEastAsia" w:cstheme="minorHAnsi"/>
                <w:sz w:val="20"/>
                <w:szCs w:val="20"/>
                <w:lang w:eastAsia="ru-RU"/>
              </w:rPr>
              <w:t>рует достигнуть соблюдения элемента Кодекса в будущем. После проведения ГОСА в 2025 году Общество продолжит взаимодействие с контролирующим лицом  по вопросам планирования корпоративного управления в обществе и опубликования такой информации в виде меморан</w:t>
            </w:r>
            <w:r>
              <w:rPr>
                <w:rFonts w:eastAsiaTheme="minorEastAsia" w:cstheme="minorHAnsi"/>
                <w:sz w:val="20"/>
                <w:szCs w:val="20"/>
                <w:lang w:eastAsia="ru-RU"/>
              </w:rPr>
              <w:t>дума контролирующего лица на официальном сайте Общества.</w:t>
            </w: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6.2</w:t>
            </w:r>
          </w:p>
        </w:tc>
        <w:tc>
          <w:tcPr>
            <w:tcW w:w="14680" w:type="dxa"/>
            <w:gridSpan w:val="4"/>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Общество своевременно раскрывает полную, актуальную и достоверную информацию об обществе для обеспечения возможности принятия обоснованных решений акционерами общества и инвесторами</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6.2.1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Общество раскрывает информацию в соответствии с принципами регулярности, последовательности и оперативности, а также доступности, достоверности, полноты и сравнимости раскрываемых данных</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обществе определена процедура, обеспечивающая координацию работы</w:t>
            </w:r>
            <w:r>
              <w:rPr>
                <w:rFonts w:asciiTheme="minorHAnsi" w:hAnsiTheme="minorHAnsi" w:cstheme="minorHAnsi"/>
              </w:rPr>
              <w:t xml:space="preserve"> всех структурных подразделений и работников общества, связанных с раскрытием информации или деятельность которых может привести к необходимости раскрытия информации.</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2. В случае если ценные бумаги общества обращаются на иностранных организованных рынках, </w:t>
            </w:r>
            <w:r>
              <w:rPr>
                <w:rFonts w:asciiTheme="minorHAnsi" w:hAnsiTheme="minorHAnsi" w:cstheme="minorHAnsi"/>
              </w:rPr>
              <w:t>раскрытие существенной информации в Российской Федерации и на таких рынках осуществляется синхронно и эквивалентно в течение отчетного года.</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3. Если иностранные акционеры владеют существенным количеством акций общества, то в течение отчетного года раскрыти</w:t>
            </w:r>
            <w:r>
              <w:rPr>
                <w:rFonts w:asciiTheme="minorHAnsi" w:hAnsiTheme="minorHAnsi" w:cstheme="minorHAnsi"/>
              </w:rPr>
              <w:t>е информации осуществлялось не только на русском, но также на одном из наиболее распространенных иностранных языков</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Borders>
              <w:bottom w:val="none" w:sz="4" w:space="0" w:color="000000"/>
            </w:tcBorders>
          </w:tcPr>
          <w:p w:rsidR="00BF4C6F" w:rsidRDefault="002253C9">
            <w:pPr>
              <w:pStyle w:val="ConsPlusNormal"/>
              <w:rPr>
                <w:rFonts w:asciiTheme="minorHAnsi" w:hAnsiTheme="minorHAnsi" w:cstheme="minorHAnsi"/>
              </w:rPr>
            </w:pPr>
            <w:r>
              <w:rPr>
                <w:rFonts w:asciiTheme="minorHAnsi" w:hAnsiTheme="minorHAnsi" w:cstheme="minorHAnsi"/>
              </w:rPr>
              <w:t>6.2.2</w:t>
            </w:r>
          </w:p>
        </w:tc>
        <w:tc>
          <w:tcPr>
            <w:tcW w:w="2632" w:type="dxa"/>
            <w:tcBorders>
              <w:bottom w:val="none" w:sz="4" w:space="0" w:color="000000"/>
            </w:tcBorders>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Общество избегает формального подхода при раскрытии информации и раскрывает с</w:t>
            </w:r>
            <w:r>
              <w:rPr>
                <w:rFonts w:asciiTheme="minorHAnsi" w:hAnsiTheme="minorHAnsi" w:cstheme="minorHAnsi"/>
              </w:rPr>
              <w:t>ущественную информацию о своей деятельности, даже если раскрытие такой информации не предусмотрено законодательством</w:t>
            </w:r>
          </w:p>
        </w:tc>
        <w:tc>
          <w:tcPr>
            <w:tcW w:w="3543" w:type="dxa"/>
            <w:tcBorders>
              <w:bottom w:val="none" w:sz="4" w:space="0" w:color="000000"/>
            </w:tcBorders>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информационной политике общества определены подходы к раскрытию сведений об иных событиях (действиях), оказывающих существенное влияни</w:t>
            </w:r>
            <w:r>
              <w:rPr>
                <w:rFonts w:asciiTheme="minorHAnsi" w:hAnsiTheme="minorHAnsi" w:cstheme="minorHAnsi"/>
              </w:rPr>
              <w:t>е на стоимость или котировки его ценных бумаг, раскрытие сведений о которых не предусмотрено законодательством.</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2. Общество раскрывает информацию о структуре капитала общества в соответствии с </w:t>
            </w:r>
            <w:hyperlink r:id="rId25" w:tooltip="consultantplus://offline/ref=DDE5C7F8AAEECBDA4158A364F1DBA3BBE82D9C06BBCE982D7422414D5F7407FB45176165BB16E60416E75A4E5A4FDD3BD13A82878C77C7A81EsCA" w:history="1">
              <w:r>
                <w:rPr>
                  <w:rFonts w:asciiTheme="minorHAnsi" w:hAnsiTheme="minorHAnsi" w:cstheme="minorHAnsi"/>
                </w:rPr>
                <w:t>реко</w:t>
              </w:r>
              <w:r>
                <w:rPr>
                  <w:rFonts w:asciiTheme="minorHAnsi" w:hAnsiTheme="minorHAnsi" w:cstheme="minorHAnsi"/>
                </w:rPr>
                <w:t>мендацией 290</w:t>
              </w:r>
            </w:hyperlink>
            <w:r>
              <w:rPr>
                <w:rFonts w:asciiTheme="minorHAnsi" w:hAnsiTheme="minorHAnsi" w:cstheme="minorHAnsi"/>
              </w:rPr>
              <w:t xml:space="preserve"> Кодекса в годовом отчете и на сайте общества в сети Интернет.</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3. Общество раскрывает информацию о подконтрольных организациях, имеющих для него существенное значение, в том числе о ключевых направлениях их деятельности, о механизмах, обеспечи</w:t>
            </w:r>
            <w:r>
              <w:rPr>
                <w:rFonts w:asciiTheme="minorHAnsi" w:hAnsiTheme="minorHAnsi" w:cstheme="minorHAnsi"/>
              </w:rPr>
              <w:t>вающих подотчетность подконтрольных организаций, полномочиях совета директоров общества в отношении определения стратегии и оценки результатов деятельности подконтрольных организаций.</w:t>
            </w:r>
          </w:p>
        </w:tc>
        <w:tc>
          <w:tcPr>
            <w:tcW w:w="2268" w:type="dxa"/>
            <w:tcBorders>
              <w:bottom w:val="none" w:sz="4" w:space="0" w:color="000000"/>
            </w:tcBorders>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Borders>
              <w:bottom w:val="none" w:sz="4" w:space="0" w:color="000000"/>
            </w:tcBorders>
          </w:tcPr>
          <w:p w:rsidR="00BF4C6F" w:rsidRDefault="00BF4C6F">
            <w:pPr>
              <w:pStyle w:val="ConsPlusNormal"/>
              <w:rPr>
                <w:rFonts w:asciiTheme="minorHAnsi" w:hAnsiTheme="minorHAnsi" w:cstheme="minorHAnsi"/>
              </w:rPr>
            </w:pPr>
          </w:p>
        </w:tc>
      </w:tr>
      <w:tr w:rsidR="00BF4C6F">
        <w:tc>
          <w:tcPr>
            <w:tcW w:w="624" w:type="dxa"/>
            <w:tcBorders>
              <w:top w:val="none" w:sz="4" w:space="0" w:color="000000"/>
            </w:tcBorders>
          </w:tcPr>
          <w:p w:rsidR="00BF4C6F" w:rsidRDefault="00BF4C6F">
            <w:pPr>
              <w:pStyle w:val="ConsPlusNormal"/>
              <w:rPr>
                <w:rFonts w:asciiTheme="minorHAnsi" w:hAnsiTheme="minorHAnsi" w:cstheme="minorHAnsi"/>
              </w:rPr>
            </w:pPr>
          </w:p>
        </w:tc>
        <w:tc>
          <w:tcPr>
            <w:tcW w:w="2632" w:type="dxa"/>
            <w:tcBorders>
              <w:top w:val="none" w:sz="4" w:space="0" w:color="000000"/>
            </w:tcBorders>
          </w:tcPr>
          <w:p w:rsidR="00BF4C6F" w:rsidRDefault="00BF4C6F">
            <w:pPr>
              <w:pStyle w:val="ConsPlusNormal"/>
              <w:rPr>
                <w:rFonts w:asciiTheme="minorHAnsi" w:hAnsiTheme="minorHAnsi" w:cstheme="minorHAnsi"/>
              </w:rPr>
            </w:pPr>
          </w:p>
        </w:tc>
        <w:tc>
          <w:tcPr>
            <w:tcW w:w="3543" w:type="dxa"/>
            <w:tcBorders>
              <w:top w:val="none" w:sz="4" w:space="0" w:color="000000"/>
            </w:tcBorders>
          </w:tcPr>
          <w:p w:rsidR="00BF4C6F" w:rsidRDefault="002253C9">
            <w:pPr>
              <w:pStyle w:val="ConsPlusNormal"/>
              <w:rPr>
                <w:rFonts w:asciiTheme="minorHAnsi" w:hAnsiTheme="minorHAnsi" w:cstheme="minorHAnsi"/>
              </w:rPr>
            </w:pPr>
            <w:r>
              <w:rPr>
                <w:rFonts w:asciiTheme="minorHAnsi" w:hAnsiTheme="minorHAnsi" w:cstheme="minorHAnsi"/>
              </w:rPr>
              <w:t>4. Общество раскрывает нефинансовый отчет - отчет об устойчивом развитии, экологический отчет, отчет о корпоративной социальной ответственности или иной отчет, содержащий нефинансовую информацию, в том числе о факторах, связанных с окружающей средой (в том</w:t>
            </w:r>
            <w:r>
              <w:rPr>
                <w:rFonts w:asciiTheme="minorHAnsi" w:hAnsiTheme="minorHAnsi" w:cstheme="minorHAnsi"/>
              </w:rPr>
              <w:t xml:space="preserve"> числе экологические факторы и факторы, связанные с изменением климата), обществом (социальные факторы) и корпоративным управлением, за исключением отчета эмитента эмиссионных ценных бумаг и годового отчета акционерного общества</w:t>
            </w:r>
          </w:p>
        </w:tc>
        <w:tc>
          <w:tcPr>
            <w:tcW w:w="2268" w:type="dxa"/>
            <w:tcBorders>
              <w:top w:val="none" w:sz="4" w:space="0" w:color="000000"/>
            </w:tcBorders>
          </w:tcPr>
          <w:p w:rsidR="00BF4C6F" w:rsidRDefault="00BF4C6F">
            <w:pPr>
              <w:pStyle w:val="ConsPlusNormal"/>
              <w:rPr>
                <w:rFonts w:asciiTheme="minorHAnsi" w:hAnsiTheme="minorHAnsi" w:cstheme="minorHAnsi"/>
              </w:rPr>
            </w:pPr>
          </w:p>
        </w:tc>
        <w:tc>
          <w:tcPr>
            <w:tcW w:w="6237" w:type="dxa"/>
            <w:tcBorders>
              <w:top w:val="none" w:sz="4" w:space="0" w:color="000000"/>
            </w:tcBorders>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6.2.3</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Годовой отчет, являясь одним из наиболее важных инструментов информационного взаимодействия с акционерами и другими заинтересованными сторонами, содержит информацию, позволяющую оценить итоги деятельности общества за год</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1. Годовой отчет общества содержит </w:t>
            </w:r>
            <w:r>
              <w:rPr>
                <w:rFonts w:asciiTheme="minorHAnsi" w:hAnsiTheme="minorHAnsi" w:cstheme="minorHAnsi"/>
              </w:rPr>
              <w:t>информацию о результатах оценки комитетом по аудиту эффективности процесса проведения внешнего и внутреннего аудита.</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Годовой отчет общества содержит сведения о политике общества в области охраны окружающей среды, социальной политике общества</w:t>
            </w:r>
          </w:p>
        </w:tc>
        <w:tc>
          <w:tcPr>
            <w:tcW w:w="2268" w:type="dxa"/>
          </w:tcPr>
          <w:p w:rsidR="00BF4C6F" w:rsidRDefault="002253C9">
            <w:pPr>
              <w:rPr>
                <w:rFonts w:eastAsia="TimesNewRomanPSMT" w:cstheme="minorHAnsi"/>
                <w:sz w:val="20"/>
                <w:szCs w:val="20"/>
                <w:highlight w:val="white"/>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highlight w:val="white"/>
              </w:rPr>
              <w:t>соблюдает</w:t>
            </w:r>
            <w:r>
              <w:rPr>
                <w:rFonts w:eastAsia="TimesNewRomanPSMT" w:cstheme="minorHAnsi"/>
                <w:sz w:val="20"/>
                <w:szCs w:val="20"/>
                <w:highlight w:val="white"/>
              </w:rPr>
              <w:t>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pStyle w:val="ConsPlusNormal"/>
              <w:jc w:val="both"/>
              <w:rPr>
                <w:rFonts w:asciiTheme="minorHAnsi" w:hAnsiTheme="minorHAnsi" w:cstheme="minorHAnsi"/>
              </w:rPr>
            </w:pPr>
            <w:r>
              <w:rPr>
                <w:rFonts w:asciiTheme="minorHAnsi" w:hAnsiTheme="minorHAnsi" w:cstheme="minorHAnsi"/>
              </w:rPr>
              <w:t>критерий 1 не соблюдается</w:t>
            </w:r>
          </w:p>
          <w:p w:rsidR="00BF4C6F" w:rsidRDefault="002253C9">
            <w:pPr>
              <w:pStyle w:val="ConsPlusNormal"/>
              <w:jc w:val="both"/>
              <w:rPr>
                <w:rFonts w:asciiTheme="minorHAnsi" w:hAnsiTheme="minorHAnsi" w:cstheme="minorHAnsi"/>
              </w:rPr>
            </w:pPr>
            <w:r>
              <w:rPr>
                <w:rFonts w:asciiTheme="minorHAnsi" w:hAnsiTheme="minorHAnsi" w:cstheme="minorHAnsi"/>
              </w:rPr>
              <w:t>критерий 2 соблюдается</w:t>
            </w:r>
          </w:p>
          <w:p w:rsidR="00BF4C6F" w:rsidRDefault="00BF4C6F">
            <w:pPr>
              <w:pStyle w:val="ConsPlusNormal"/>
              <w:spacing w:after="120"/>
              <w:jc w:val="both"/>
              <w:rPr>
                <w:rFonts w:asciiTheme="minorHAnsi" w:hAnsiTheme="minorHAnsi" w:cstheme="minorHAnsi"/>
                <w:b/>
                <w:sz w:val="6"/>
                <w:szCs w:val="6"/>
              </w:rPr>
            </w:pPr>
          </w:p>
          <w:p w:rsidR="00BF4C6F" w:rsidRDefault="002253C9">
            <w:pPr>
              <w:pStyle w:val="ConsPlusNormal"/>
              <w:spacing w:after="120"/>
              <w:jc w:val="both"/>
              <w:rPr>
                <w:rFonts w:asciiTheme="minorHAnsi" w:hAnsiTheme="minorHAnsi" w:cstheme="minorHAnsi"/>
                <w:sz w:val="8"/>
                <w:szCs w:val="8"/>
              </w:rPr>
            </w:pPr>
            <w:r>
              <w:rPr>
                <w:rFonts w:asciiTheme="minorHAnsi" w:hAnsiTheme="minorHAnsi" w:cstheme="minorHAnsi"/>
                <w:b/>
              </w:rPr>
              <w:t>В отношении критерия 1 Общество приводит следующее пояснение:</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 xml:space="preserve">Так как комитет по аудиту в Обществе сформирован 20.09.2024 года, </w:t>
            </w:r>
            <w:r>
              <w:rPr>
                <w:rFonts w:asciiTheme="minorHAnsi" w:hAnsiTheme="minorHAnsi" w:cstheme="minorHAnsi"/>
              </w:rPr>
              <w:t>оценка эффективности процесса проведения внешнего и внутреннего аудита комитетом по аудиту в отчетном периоде не проводилась.</w:t>
            </w:r>
          </w:p>
          <w:p w:rsidR="00BF4C6F" w:rsidRDefault="002253C9">
            <w:pPr>
              <w:spacing w:after="120" w:line="240" w:lineRule="auto"/>
              <w:jc w:val="both"/>
              <w:rPr>
                <w:rFonts w:cstheme="minorHAnsi"/>
                <w:sz w:val="20"/>
                <w:szCs w:val="20"/>
              </w:rPr>
            </w:pPr>
            <w:r>
              <w:rPr>
                <w:rFonts w:cstheme="minorHAnsi"/>
                <w:sz w:val="20"/>
                <w:szCs w:val="20"/>
              </w:rPr>
              <w:t xml:space="preserve">В состав Годового отчета Общества за соответствующий период в обязательном порядке включается аудиторское заключение независимого аудитора (Приложение 1 к Годовому отчету), отражающее финансовое положение Общества по состоянию на 31.12.2024 г., финансовые </w:t>
            </w:r>
            <w:r>
              <w:rPr>
                <w:rFonts w:cstheme="minorHAnsi"/>
                <w:sz w:val="20"/>
                <w:szCs w:val="20"/>
              </w:rPr>
              <w:t xml:space="preserve">результаты его деятельности и движение денежных средств за год. </w:t>
            </w:r>
          </w:p>
          <w:p w:rsidR="00BF4C6F" w:rsidRDefault="002253C9">
            <w:pPr>
              <w:spacing w:after="120" w:line="240" w:lineRule="auto"/>
              <w:jc w:val="both"/>
              <w:rPr>
                <w:rFonts w:cstheme="minorHAnsi"/>
                <w:sz w:val="24"/>
                <w:szCs w:val="24"/>
              </w:rPr>
            </w:pPr>
            <w:r>
              <w:rPr>
                <w:rFonts w:cstheme="minorHAnsi"/>
                <w:sz w:val="20"/>
                <w:szCs w:val="20"/>
              </w:rPr>
              <w:t xml:space="preserve">Помимо этого, внутренним аудитором по итогам 2024 года проведена оценка надежности и эффективности системы внутреннего контроля и управления рисками Общества. Согласно общему выводу: система </w:t>
            </w:r>
            <w:r>
              <w:rPr>
                <w:rFonts w:cstheme="minorHAnsi"/>
                <w:sz w:val="20"/>
                <w:szCs w:val="20"/>
              </w:rPr>
              <w:t>внутреннего контроля и управления рисками Общества функционирует должным образом во всех существенных отношениях.</w:t>
            </w:r>
          </w:p>
          <w:p w:rsidR="00BF4C6F" w:rsidRDefault="002253C9">
            <w:pPr>
              <w:spacing w:after="120" w:line="240" w:lineRule="auto"/>
              <w:jc w:val="both"/>
              <w:rPr>
                <w:rFonts w:cstheme="minorHAnsi"/>
                <w:sz w:val="24"/>
                <w:szCs w:val="24"/>
              </w:rPr>
            </w:pPr>
            <w:r>
              <w:rPr>
                <w:rFonts w:cstheme="minorHAnsi"/>
                <w:sz w:val="20"/>
                <w:szCs w:val="20"/>
              </w:rPr>
              <w:t>Заключение внутреннего аудитора Общества по результатам оценки надежности и эффективности системы внутреннего контроля и управления рисками за</w:t>
            </w:r>
            <w:r>
              <w:rPr>
                <w:rFonts w:cstheme="minorHAnsi"/>
                <w:sz w:val="20"/>
                <w:szCs w:val="20"/>
              </w:rPr>
              <w:t xml:space="preserve"> 2024 год доведено до сведения исполнительного органа и Совета директоров Общества и представлено в качестве материалов к годовому общему собранию акционеров Общества.</w:t>
            </w:r>
          </w:p>
          <w:p w:rsidR="00BF4C6F" w:rsidRDefault="002253C9">
            <w:pPr>
              <w:spacing w:after="120" w:line="240" w:lineRule="auto"/>
              <w:jc w:val="both"/>
              <w:rPr>
                <w:rFonts w:cstheme="minorHAnsi"/>
                <w:sz w:val="20"/>
                <w:szCs w:val="20"/>
              </w:rPr>
            </w:pPr>
            <w:r>
              <w:rPr>
                <w:rFonts w:cstheme="minorHAnsi"/>
                <w:sz w:val="20"/>
                <w:szCs w:val="20"/>
              </w:rPr>
              <w:t>Единоличный исполнительный орган и Совет директоров Общества на регулярной основе рассма</w:t>
            </w:r>
            <w:r>
              <w:rPr>
                <w:rFonts w:cstheme="minorHAnsi"/>
                <w:sz w:val="20"/>
                <w:szCs w:val="20"/>
              </w:rPr>
              <w:t>тривают вопросы повышения надежности и эффективности систем внутреннего контроля и управления рисками, в том числе по результатам проводимых контрольных мероприятий. По выявленным недостаткам и направлениям совершенствования менеджментом Общества разрабаты</w:t>
            </w:r>
            <w:r>
              <w:rPr>
                <w:rFonts w:cstheme="minorHAnsi"/>
                <w:sz w:val="20"/>
                <w:szCs w:val="20"/>
              </w:rPr>
              <w:t>ваются необходимые корректирующие меры, направленные на снижение возникающих дополнительных рисков.</w:t>
            </w:r>
          </w:p>
          <w:p w:rsidR="00BF4C6F" w:rsidRDefault="002253C9">
            <w:pPr>
              <w:pStyle w:val="ConsPlusNormal"/>
              <w:spacing w:after="120"/>
              <w:jc w:val="both"/>
              <w:rPr>
                <w:rFonts w:asciiTheme="minorHAnsi" w:hAnsiTheme="minorHAnsi" w:cstheme="minorHAnsi"/>
              </w:rPr>
            </w:pPr>
            <w:r>
              <w:rPr>
                <w:rFonts w:asciiTheme="minorHAnsi" w:hAnsiTheme="minorHAnsi" w:cstheme="minorHAnsi"/>
              </w:rPr>
              <w:t>Несоблюдение критерия 1 принципа 6.2.3. Кодекса является ограниченным по времени, Общество планирует достигнуть соблюдения элемента Кодекса в будущем. Годов</w:t>
            </w:r>
            <w:r>
              <w:rPr>
                <w:rFonts w:asciiTheme="minorHAnsi" w:hAnsiTheme="minorHAnsi" w:cstheme="minorHAnsi"/>
              </w:rPr>
              <w:t xml:space="preserve">ой отчет Общества за 2025  в обязательном порядке планирует содержать информацию о результатах оценки комитетом по аудиту эффективности процесса проведения внешнего и внутреннего аудита, которая будет рассмотрена на заседании комитета по аудиту. </w:t>
            </w: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6.3</w:t>
            </w:r>
          </w:p>
        </w:tc>
        <w:tc>
          <w:tcPr>
            <w:tcW w:w="14680" w:type="dxa"/>
            <w:gridSpan w:val="4"/>
          </w:tcPr>
          <w:p w:rsidR="00BF4C6F" w:rsidRDefault="002253C9">
            <w:pPr>
              <w:pStyle w:val="ConsPlusNormal"/>
              <w:rPr>
                <w:rFonts w:asciiTheme="minorHAnsi" w:hAnsiTheme="minorHAnsi" w:cstheme="minorHAnsi"/>
              </w:rPr>
            </w:pPr>
            <w:r>
              <w:rPr>
                <w:rFonts w:asciiTheme="minorHAnsi" w:hAnsiTheme="minorHAnsi" w:cstheme="minorHAnsi"/>
              </w:rPr>
              <w:t>Общество предоставляет информацию и документы по запросам акционеров в соответствии с принципами равнодоступности и необременительности</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6.3.1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Реализация акционерами права на доступ к документам и информации общества не сопряжена с неоправданными сложностя</w:t>
            </w:r>
            <w:r>
              <w:rPr>
                <w:rFonts w:asciiTheme="minorHAnsi" w:hAnsiTheme="minorHAnsi" w:cstheme="minorHAnsi"/>
              </w:rPr>
              <w:t>ми</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информационной политике (внутренних документах, определяющих информационную политику) общества определен необременительный порядок предоставления по запросам акционеров доступа к информации и документам общества.</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В информационной политике (внутр</w:t>
            </w:r>
            <w:r>
              <w:rPr>
                <w:rFonts w:asciiTheme="minorHAnsi" w:hAnsiTheme="minorHAnsi" w:cstheme="minorHAnsi"/>
              </w:rPr>
              <w:t>енних документах, определяющих информационную политику) содержатся положения, предусматривающие, что в случае поступления запроса акционера о предоставлении информации о подконтрольных обществу организациях общество предпринимает необходимые усилия для пол</w:t>
            </w:r>
            <w:r>
              <w:rPr>
                <w:rFonts w:asciiTheme="minorHAnsi" w:hAnsiTheme="minorHAnsi" w:cstheme="minorHAnsi"/>
              </w:rPr>
              <w:t>учения такой информации у соответствующих подконтрольных обществу организаций</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6.3.2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При предоставлении обществом информации акционер</w:t>
            </w:r>
            <w:r>
              <w:rPr>
                <w:rFonts w:asciiTheme="minorHAnsi" w:hAnsiTheme="minorHAnsi" w:cstheme="minorHAnsi"/>
              </w:rPr>
              <w:t>ам обеспечивается разумный баланс между интересами конкретных акционеров и интересами самого общества, заинтересованного в сохранении конфиденциальности важной коммерческой информации, которая может оказать существенное влияние на его конкурентоспособность</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течение отчетного периода общество не отказывало в удовлетворении запросов акционеров о предоставлении информации либо такие отказы были обоснованными.</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В случаях, определенных информационной политикой общества, акционеры предупреждаются о конфиден</w:t>
            </w:r>
            <w:r>
              <w:rPr>
                <w:rFonts w:asciiTheme="minorHAnsi" w:hAnsiTheme="minorHAnsi" w:cstheme="minorHAnsi"/>
              </w:rPr>
              <w:t>циальном характере информации и принимают на себя обязанность по сохранению ее конфиденциальности</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7.1</w:t>
            </w:r>
          </w:p>
        </w:tc>
        <w:tc>
          <w:tcPr>
            <w:tcW w:w="14680" w:type="dxa"/>
            <w:gridSpan w:val="4"/>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Действия, которые в значительной степени влияют или могут повлиять на структуру акционерного</w:t>
            </w:r>
            <w:r>
              <w:rPr>
                <w:rFonts w:asciiTheme="minorHAnsi" w:hAnsiTheme="minorHAnsi" w:cstheme="minorHAnsi"/>
              </w:rPr>
              <w:t xml:space="preserve"> капитала и финансовое состояние общества и, соответственно, на положение акционеров (существенные корпоративные действия), осуществляются на справедливых условиях, обеспечивающих соблюдение прав и интересов акционеров, а также иных заинтересованных сторон</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7.1.1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Существенными корпоративными </w:t>
            </w:r>
            <w:r>
              <w:rPr>
                <w:rFonts w:asciiTheme="minorHAnsi" w:hAnsiTheme="minorHAnsi" w:cstheme="minorHAnsi"/>
              </w:rPr>
              <w:t xml:space="preserve">действиями признаются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w:t>
            </w:r>
            <w:proofErr w:type="spellStart"/>
            <w:r>
              <w:rPr>
                <w:rFonts w:asciiTheme="minorHAnsi" w:hAnsiTheme="minorHAnsi" w:cstheme="minorHAnsi"/>
              </w:rPr>
              <w:t>делистинга</w:t>
            </w:r>
            <w:proofErr w:type="spellEnd"/>
            <w:r>
              <w:rPr>
                <w:rFonts w:asciiTheme="minorHAnsi" w:hAnsiTheme="minorHAnsi" w:cstheme="minorHAnsi"/>
              </w:rPr>
              <w:t xml:space="preserve"> акц</w:t>
            </w:r>
            <w:r>
              <w:rPr>
                <w:rFonts w:asciiTheme="minorHAnsi" w:hAnsiTheme="minorHAnsi" w:cstheme="minorHAnsi"/>
              </w:rPr>
              <w:t xml:space="preserve">ий общества, а также иные действия, которые могут привести к существенному изменению прав акционеров или нарушению их интересов. Уставом общества определен перечень (критерии) сделок или иных действий, являющихся существенными корпоративными действиями, и </w:t>
            </w:r>
            <w:r>
              <w:rPr>
                <w:rFonts w:asciiTheme="minorHAnsi" w:hAnsiTheme="minorHAnsi" w:cstheme="minorHAnsi"/>
              </w:rPr>
              <w:t>такие действия отнесены к компетенции совета директоров общества</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Уставом общества определен перечень (критерии) сделок или иных действий, являющихся существенными корпоративными действиями. Принятие решений в отношении существенных корпоративных действи</w:t>
            </w:r>
            <w:r>
              <w:rPr>
                <w:rFonts w:asciiTheme="minorHAnsi" w:hAnsiTheme="minorHAnsi" w:cstheme="minorHAnsi"/>
              </w:rPr>
              <w:t>й уставом общества отнесено к компетенции совета директоров. В тех случаях, когда осуществление данных корпоративных действий прямо отнесено законодательством к компетенции общего собрания акционеров, совет директоров предоставляет акционерам соответствующ</w:t>
            </w:r>
            <w:r>
              <w:rPr>
                <w:rFonts w:asciiTheme="minorHAnsi" w:hAnsiTheme="minorHAnsi" w:cstheme="minorHAnsi"/>
              </w:rPr>
              <w:t>ие рекомендации</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widowControl w:val="0"/>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критерий 1 частично соблюдается</w:t>
            </w:r>
          </w:p>
          <w:p w:rsidR="00BF4C6F" w:rsidRDefault="002253C9">
            <w:pPr>
              <w:widowControl w:val="0"/>
              <w:spacing w:after="120" w:line="240" w:lineRule="auto"/>
              <w:jc w:val="both"/>
              <w:rPr>
                <w:rFonts w:eastAsiaTheme="minorEastAsia" w:cstheme="minorHAnsi"/>
                <w:sz w:val="20"/>
                <w:szCs w:val="20"/>
                <w:lang w:eastAsia="ru-RU"/>
              </w:rPr>
            </w:pPr>
            <w:r>
              <w:rPr>
                <w:rFonts w:eastAsiaTheme="minorEastAsia" w:cstheme="minorHAnsi"/>
                <w:b/>
                <w:sz w:val="20"/>
                <w:szCs w:val="20"/>
                <w:lang w:eastAsia="ru-RU"/>
              </w:rPr>
              <w:t>В отношении критерия 1 Общество приводит следующее пояснение:</w:t>
            </w:r>
          </w:p>
          <w:p w:rsidR="00BF4C6F" w:rsidRDefault="002253C9">
            <w:pPr>
              <w:widowControl w:val="0"/>
              <w:spacing w:after="120" w:line="240" w:lineRule="auto"/>
              <w:jc w:val="both"/>
              <w:rPr>
                <w:rFonts w:cstheme="minorHAnsi"/>
                <w:sz w:val="20"/>
                <w:szCs w:val="20"/>
              </w:rPr>
            </w:pPr>
            <w:r>
              <w:rPr>
                <w:rFonts w:cstheme="minorHAnsi"/>
                <w:sz w:val="20"/>
                <w:szCs w:val="20"/>
              </w:rPr>
              <w:t>Уставом общества не определен перечень (критерии) сделок или иных действий, являющихся суще</w:t>
            </w:r>
            <w:r>
              <w:rPr>
                <w:rFonts w:cstheme="minorHAnsi"/>
                <w:sz w:val="20"/>
                <w:szCs w:val="20"/>
              </w:rPr>
              <w:t xml:space="preserve">ственными корпоративными действиями. </w:t>
            </w:r>
          </w:p>
          <w:p w:rsidR="00BF4C6F" w:rsidRDefault="002253C9">
            <w:pPr>
              <w:widowControl w:val="0"/>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Тем не менее, в Уставе Общества закреплено значительное количество действий, относящихся, по мнению Общества, к существенным корпоративным (например: реорганизация Общества, увеличение/уменьшение уставного капитала Общ</w:t>
            </w:r>
            <w:r>
              <w:rPr>
                <w:rFonts w:eastAsiaTheme="minorEastAsia" w:cstheme="minorHAnsi"/>
                <w:sz w:val="20"/>
                <w:szCs w:val="20"/>
                <w:lang w:eastAsia="ru-RU"/>
              </w:rPr>
              <w:t xml:space="preserve">ества, дробление и консолидация акций, принятие решений об участии Общества в других организациях, принятие решения об обращении с заявлением о </w:t>
            </w:r>
            <w:proofErr w:type="spellStart"/>
            <w:r>
              <w:rPr>
                <w:rFonts w:eastAsiaTheme="minorEastAsia" w:cstheme="minorHAnsi"/>
                <w:sz w:val="20"/>
                <w:szCs w:val="20"/>
                <w:lang w:eastAsia="ru-RU"/>
              </w:rPr>
              <w:t>делистинге</w:t>
            </w:r>
            <w:proofErr w:type="spellEnd"/>
            <w:r>
              <w:rPr>
                <w:rFonts w:eastAsiaTheme="minorEastAsia" w:cstheme="minorHAnsi"/>
                <w:sz w:val="20"/>
                <w:szCs w:val="20"/>
                <w:lang w:eastAsia="ru-RU"/>
              </w:rPr>
              <w:t xml:space="preserve"> акций Общества и (или) эмиссионных ценных бумаг Общества, конвертируемых в его акции; сделок, в соотв</w:t>
            </w:r>
            <w:r>
              <w:rPr>
                <w:rFonts w:eastAsiaTheme="minorEastAsia" w:cstheme="minorHAnsi"/>
                <w:sz w:val="20"/>
                <w:szCs w:val="20"/>
                <w:lang w:eastAsia="ru-RU"/>
              </w:rPr>
              <w:t>етствии с которыми третьи лица получают права владения, пользования или распоряжения недвижимым имуществом Общества; сделок, в соответствии с которыми Общество получает права владения, пользования или распоряжения недвижимым имуществом третьих лиц и др.).</w:t>
            </w:r>
          </w:p>
          <w:p w:rsidR="00BF4C6F" w:rsidRDefault="002253C9">
            <w:pPr>
              <w:widowControl w:val="0"/>
              <w:spacing w:after="120" w:line="240" w:lineRule="auto"/>
              <w:jc w:val="both"/>
              <w:rPr>
                <w:rFonts w:cstheme="minorHAnsi"/>
                <w:sz w:val="20"/>
                <w:szCs w:val="20"/>
                <w:lang w:eastAsia="ru-RU"/>
              </w:rPr>
            </w:pPr>
            <w:r>
              <w:rPr>
                <w:rFonts w:cstheme="minorHAnsi"/>
                <w:sz w:val="20"/>
                <w:szCs w:val="20"/>
              </w:rPr>
              <w:t>Принятие решений, которые по мнению Общества, являются  существенными корпоративными действиями, уставом общества отнесено к компетенции общего собрания акционеров и/или совета директоров</w:t>
            </w:r>
            <w:r>
              <w:rPr>
                <w:rFonts w:cstheme="minorHAnsi"/>
                <w:sz w:val="20"/>
                <w:szCs w:val="20"/>
                <w:lang w:eastAsia="ru-RU"/>
              </w:rPr>
              <w:t xml:space="preserve">. </w:t>
            </w:r>
          </w:p>
          <w:p w:rsidR="00BF4C6F" w:rsidRDefault="002253C9">
            <w:pPr>
              <w:widowControl w:val="0"/>
              <w:spacing w:after="120" w:line="240" w:lineRule="auto"/>
              <w:jc w:val="both"/>
              <w:rPr>
                <w:rFonts w:cstheme="minorHAnsi"/>
                <w:sz w:val="20"/>
                <w:szCs w:val="20"/>
              </w:rPr>
            </w:pPr>
            <w:r>
              <w:rPr>
                <w:rFonts w:cstheme="minorHAnsi"/>
                <w:sz w:val="20"/>
                <w:szCs w:val="20"/>
                <w:lang w:eastAsia="ru-RU"/>
              </w:rPr>
              <w:t>В случае возникающих сомнений или споров о существенности того или</w:t>
            </w:r>
            <w:r>
              <w:rPr>
                <w:rFonts w:cstheme="minorHAnsi"/>
                <w:sz w:val="20"/>
                <w:szCs w:val="20"/>
                <w:lang w:eastAsia="ru-RU"/>
              </w:rPr>
              <w:t xml:space="preserve"> иного корпоративного действия, Общество, как правило, рассматривает такие действия на совете директоров, в качестве снижения возникающих дополнительных рисков. </w:t>
            </w:r>
          </w:p>
          <w:p w:rsidR="00BF4C6F" w:rsidRDefault="002253C9">
            <w:pPr>
              <w:widowControl w:val="0"/>
              <w:spacing w:after="120" w:line="240" w:lineRule="auto"/>
              <w:jc w:val="both"/>
              <w:rPr>
                <w:rFonts w:cstheme="minorHAnsi"/>
                <w:sz w:val="20"/>
                <w:szCs w:val="20"/>
                <w:lang w:eastAsia="ru-RU"/>
              </w:rPr>
            </w:pPr>
            <w:r>
              <w:rPr>
                <w:rFonts w:cstheme="minorHAnsi"/>
                <w:sz w:val="20"/>
                <w:szCs w:val="20"/>
                <w:lang w:eastAsia="ru-RU"/>
              </w:rPr>
              <w:t>Частичное несоблюдение принципа 7.1.1. Кодекса является ограниченным по времени, Общество планирует достигнуть соблюдения элемента Кодекса в будущем. В  рамках подготовки к ГОСА по итогам 2025 года при согласовании с контролирующей организацией Общество пл</w:t>
            </w:r>
            <w:r>
              <w:rPr>
                <w:rFonts w:cstheme="minorHAnsi"/>
                <w:sz w:val="20"/>
                <w:szCs w:val="20"/>
                <w:lang w:eastAsia="ru-RU"/>
              </w:rPr>
              <w:t>анирует закрепить в Уставе понятие  действий, являющихся существенными корпоративными действиями в соответствии с рекомендациями ККУ и вынести на рассмотрение ГОСА Устав в новой редакции.</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7.1.2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Совет директоров играет ключевую роль в принятии решений или выработке рекомендаций в отношении существенных корпоративных действий, совет директоров опирается на позицию независимых директоров общества</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обществе предусмотрена процедура, в соответствии</w:t>
            </w:r>
            <w:r>
              <w:rPr>
                <w:rFonts w:asciiTheme="minorHAnsi" w:hAnsiTheme="minorHAnsi" w:cstheme="minorHAnsi"/>
              </w:rPr>
              <w:t xml:space="preserve"> с которой независимые директора заявляют о своей позиции по существенным корпоративным действиям до их одобрения</w:t>
            </w:r>
          </w:p>
        </w:tc>
        <w:tc>
          <w:tcPr>
            <w:tcW w:w="2268" w:type="dxa"/>
          </w:tcPr>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2253C9">
            <w:pPr>
              <w:widowControl w:val="0"/>
              <w:spacing w:after="120" w:line="240" w:lineRule="auto"/>
              <w:jc w:val="both"/>
              <w:rPr>
                <w:rFonts w:eastAsiaTheme="minorEastAsia" w:cstheme="minorHAnsi"/>
                <w:b/>
                <w:sz w:val="20"/>
                <w:szCs w:val="20"/>
                <w:lang w:eastAsia="ru-RU"/>
              </w:rPr>
            </w:pPr>
            <w:r>
              <w:rPr>
                <w:rFonts w:eastAsiaTheme="minorEastAsia" w:cstheme="minorHAnsi"/>
                <w:sz w:val="20"/>
                <w:szCs w:val="20"/>
                <w:lang w:eastAsia="ru-RU"/>
              </w:rPr>
              <w:t>критерий 1 частично соблюдается</w:t>
            </w:r>
          </w:p>
          <w:p w:rsidR="00BF4C6F" w:rsidRDefault="002253C9">
            <w:pPr>
              <w:widowControl w:val="0"/>
              <w:spacing w:after="120" w:line="240" w:lineRule="auto"/>
              <w:jc w:val="both"/>
              <w:rPr>
                <w:rFonts w:eastAsiaTheme="minorEastAsia" w:cstheme="minorHAnsi"/>
                <w:sz w:val="20"/>
                <w:szCs w:val="20"/>
                <w:lang w:eastAsia="ru-RU"/>
              </w:rPr>
            </w:pPr>
            <w:r>
              <w:rPr>
                <w:rFonts w:eastAsiaTheme="minorEastAsia" w:cstheme="minorHAnsi"/>
                <w:b/>
                <w:sz w:val="20"/>
                <w:szCs w:val="20"/>
                <w:lang w:eastAsia="ru-RU"/>
              </w:rPr>
              <w:t>В отношении критерия 1 Общество приводит следующее пояс</w:t>
            </w:r>
            <w:r>
              <w:rPr>
                <w:rFonts w:eastAsiaTheme="minorEastAsia" w:cstheme="minorHAnsi"/>
                <w:b/>
                <w:sz w:val="20"/>
                <w:szCs w:val="20"/>
                <w:lang w:eastAsia="ru-RU"/>
              </w:rPr>
              <w:t>нение:</w:t>
            </w:r>
          </w:p>
          <w:p w:rsidR="00BF4C6F" w:rsidRDefault="002253C9">
            <w:pPr>
              <w:widowControl w:val="0"/>
              <w:spacing w:after="120" w:line="240" w:lineRule="auto"/>
              <w:jc w:val="both"/>
              <w:rPr>
                <w:rFonts w:eastAsiaTheme="minorEastAsia" w:cstheme="minorHAnsi"/>
                <w:sz w:val="20"/>
                <w:szCs w:val="20"/>
                <w:lang w:eastAsia="ru-RU"/>
              </w:rPr>
            </w:pPr>
            <w:r>
              <w:rPr>
                <w:rFonts w:eastAsiaTheme="minorEastAsia" w:cstheme="minorHAnsi"/>
                <w:sz w:val="20"/>
                <w:szCs w:val="20"/>
                <w:lang w:eastAsia="ru-RU"/>
              </w:rPr>
              <w:t>В Обществе не предусмотрена процедура, в соответствии с которой независимые директора заявляют о своей позиции по существенным корпоративным действиям до их одобрения по причине отсутствия в составе Совета директоров Общества независимых директоров.</w:t>
            </w:r>
          </w:p>
          <w:p w:rsidR="00BF4C6F" w:rsidRDefault="002253C9">
            <w:pPr>
              <w:widowControl w:val="0"/>
              <w:spacing w:after="120" w:line="240" w:lineRule="auto"/>
              <w:jc w:val="both"/>
              <w:rPr>
                <w:rFonts w:cstheme="minorHAnsi"/>
                <w:sz w:val="20"/>
                <w:szCs w:val="20"/>
              </w:rPr>
            </w:pPr>
            <w:r>
              <w:rPr>
                <w:rFonts w:cstheme="minorHAnsi"/>
                <w:sz w:val="20"/>
                <w:szCs w:val="20"/>
              </w:rPr>
              <w:t>Тем не менее,</w:t>
            </w:r>
            <w:r>
              <w:rPr>
                <w:rFonts w:eastAsiaTheme="minorEastAsia" w:cstheme="minorHAnsi"/>
                <w:sz w:val="20"/>
                <w:szCs w:val="20"/>
                <w:lang w:eastAsia="ru-RU"/>
              </w:rPr>
              <w:t xml:space="preserve"> Положение о порядке проведения заседаний Совета директоров Общества закрепляет право членов Совета директоров заявить о своей позиции и предоставить предложения по любым вопросам повестки дня Совета директоров. Особое мнение членов Совета ди</w:t>
            </w:r>
            <w:r>
              <w:rPr>
                <w:rFonts w:eastAsiaTheme="minorEastAsia" w:cstheme="minorHAnsi"/>
                <w:sz w:val="20"/>
                <w:szCs w:val="20"/>
                <w:lang w:eastAsia="ru-RU"/>
              </w:rPr>
              <w:t>ректоров в обязательном порядке отражается в протоколе заседания Совета директоров.</w:t>
            </w:r>
          </w:p>
          <w:p w:rsidR="00BF4C6F" w:rsidRDefault="002253C9">
            <w:pPr>
              <w:widowControl w:val="0"/>
              <w:spacing w:after="120" w:line="240" w:lineRule="auto"/>
              <w:jc w:val="both"/>
              <w:rPr>
                <w:rFonts w:cstheme="minorHAnsi"/>
                <w:sz w:val="20"/>
                <w:szCs w:val="20"/>
              </w:rPr>
            </w:pPr>
            <w:r>
              <w:rPr>
                <w:rFonts w:cstheme="minorHAnsi"/>
                <w:sz w:val="20"/>
                <w:szCs w:val="20"/>
              </w:rPr>
              <w:t>Для сниже</w:t>
            </w:r>
            <w:r>
              <w:rPr>
                <w:rFonts w:cstheme="minorHAnsi"/>
                <w:sz w:val="20"/>
                <w:szCs w:val="20"/>
              </w:rPr>
              <w:t xml:space="preserve">ния возникающих дополнительных рисков общество выделяет ключевую роль Совета директоров Общества в принятии решений или выработке рекомендаций в отношении существенных корпоративных действий, на которые Общество могло бы ориентироваться при их совершении. </w:t>
            </w:r>
            <w:r>
              <w:rPr>
                <w:rFonts w:cstheme="minorHAnsi"/>
                <w:sz w:val="20"/>
                <w:szCs w:val="20"/>
                <w:lang w:eastAsia="ru-RU"/>
              </w:rPr>
              <w:t xml:space="preserve">В случае возникающих сомнений или споров о существенности того или иного корпоративного действия, Общество, как правило, рассматривает такие действия на совете директоров, тем самым снижает возможные риски, </w:t>
            </w:r>
            <w:proofErr w:type="spellStart"/>
            <w:r>
              <w:rPr>
                <w:rFonts w:cstheme="minorHAnsi"/>
                <w:sz w:val="20"/>
                <w:szCs w:val="20"/>
                <w:lang w:eastAsia="ru-RU"/>
              </w:rPr>
              <w:t>пр</w:t>
            </w:r>
            <w:proofErr w:type="spellEnd"/>
            <w:r>
              <w:rPr>
                <w:rFonts w:cstheme="minorHAnsi"/>
                <w:sz w:val="20"/>
                <w:szCs w:val="20"/>
                <w:lang w:eastAsia="ru-RU"/>
              </w:rPr>
              <w:t xml:space="preserve"> оспаривании того или иного корпоративного дейс</w:t>
            </w:r>
            <w:r>
              <w:rPr>
                <w:rFonts w:cstheme="minorHAnsi"/>
                <w:sz w:val="20"/>
                <w:szCs w:val="20"/>
                <w:lang w:eastAsia="ru-RU"/>
              </w:rPr>
              <w:t>твия.</w:t>
            </w:r>
          </w:p>
          <w:p w:rsidR="00BF4C6F" w:rsidRDefault="002253C9">
            <w:pPr>
              <w:widowControl w:val="0"/>
              <w:spacing w:after="120" w:line="240" w:lineRule="auto"/>
              <w:jc w:val="both"/>
              <w:rPr>
                <w:rFonts w:cstheme="minorHAnsi"/>
                <w:sz w:val="20"/>
                <w:szCs w:val="20"/>
              </w:rPr>
            </w:pPr>
            <w:r>
              <w:rPr>
                <w:rFonts w:cstheme="minorHAnsi"/>
                <w:sz w:val="20"/>
                <w:szCs w:val="20"/>
                <w:lang w:eastAsia="ru-RU"/>
              </w:rPr>
              <w:t>Несоблюдение принципа 7.1.2. Кодекса является ограниченным по времени, Общество планирует достигнуть соблюдения элемента Кодекса в будущем. При появлении в составе совета директоров Общества независимых директоров Общество планирует закрепить во внут</w:t>
            </w:r>
            <w:r>
              <w:rPr>
                <w:rFonts w:cstheme="minorHAnsi"/>
                <w:sz w:val="20"/>
                <w:szCs w:val="20"/>
                <w:lang w:eastAsia="ru-RU"/>
              </w:rPr>
              <w:t xml:space="preserve">ренних документах </w:t>
            </w:r>
            <w:r>
              <w:rPr>
                <w:rFonts w:cstheme="minorHAnsi"/>
                <w:sz w:val="20"/>
                <w:szCs w:val="20"/>
              </w:rPr>
              <w:t>процедуру, в соответствии с которой независимые директора заявляют о своей позиции по существенным корпоративным действиям до их одобрения.</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7.1.3</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При совершении существенных корпоративных действий, затрагивающих права и законные интересы</w:t>
            </w:r>
            <w:r>
              <w:rPr>
                <w:rFonts w:asciiTheme="minorHAnsi" w:hAnsiTheme="minorHAnsi" w:cstheme="minorHAnsi"/>
              </w:rPr>
              <w:t xml:space="preserve"> акционеров, обеспечиваются равные условия для всех акционеров общества, а при недостаточности предусмотренных законодательством механизмов, направленных на защиту прав акционеров, - дополнительные меры, защищающие права и законные интересы акционеров обще</w:t>
            </w:r>
            <w:r>
              <w:rPr>
                <w:rFonts w:asciiTheme="minorHAnsi" w:hAnsiTheme="minorHAnsi" w:cstheme="minorHAnsi"/>
              </w:rPr>
              <w:t>ства.</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При этом общество руководствуется не только соблюдением формальных требований законодательства, но и принципами корпоративного управления, изложенными в </w:t>
            </w:r>
            <w:hyperlink r:id="rId26" w:tooltip="consultantplus://offline/ref=DDE5C7F8AAEECBDA4158A364F1DBA3BBE82D9C06BBCE982D7422414D5F7407FB45176165BB16EE0412E75A4E5A4FDD3BD13A82878C77C7A81EsCA" w:history="1">
              <w:r>
                <w:rPr>
                  <w:rFonts w:asciiTheme="minorHAnsi" w:hAnsiTheme="minorHAnsi" w:cstheme="minorHAnsi"/>
                </w:rPr>
                <w:t>Кодексе</w:t>
              </w:r>
            </w:hyperlink>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Уставом общества с учетом о</w:t>
            </w:r>
            <w:r>
              <w:rPr>
                <w:rFonts w:asciiTheme="minorHAnsi" w:hAnsiTheme="minorHAnsi" w:cstheme="minorHAnsi"/>
              </w:rPr>
              <w:t>собенностей его деятельности к компетенции совета директоров отнесено одобрение, помимо предусмотренных законодательством, иных сделок, имеющих существенное значение для общества.</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2. В течение отчетного периода все существенные корпоративные действия прохо</w:t>
            </w:r>
            <w:r>
              <w:rPr>
                <w:rFonts w:asciiTheme="minorHAnsi" w:hAnsiTheme="minorHAnsi" w:cstheme="minorHAnsi"/>
              </w:rPr>
              <w:t>дили процедуру одобрения до их осуществления</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outlineLvl w:val="1"/>
              <w:rPr>
                <w:rFonts w:asciiTheme="minorHAnsi" w:hAnsiTheme="minorHAnsi" w:cstheme="minorHAnsi"/>
              </w:rPr>
            </w:pPr>
            <w:r>
              <w:rPr>
                <w:rFonts w:asciiTheme="minorHAnsi" w:hAnsiTheme="minorHAnsi" w:cstheme="minorHAnsi"/>
              </w:rPr>
              <w:t>7.2</w:t>
            </w:r>
          </w:p>
        </w:tc>
        <w:tc>
          <w:tcPr>
            <w:tcW w:w="14680" w:type="dxa"/>
            <w:gridSpan w:val="4"/>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Общество обеспечивает такой порядок совершения существенных корпоратив</w:t>
            </w:r>
            <w:r>
              <w:rPr>
                <w:rFonts w:asciiTheme="minorHAnsi" w:hAnsiTheme="minorHAnsi" w:cstheme="minorHAnsi"/>
              </w:rPr>
              <w:t>ных действий, который позволяет акционерам своевременно получать полную информацию о таких действиях, обеспечивает им возможность влиять на совершение таких действий и гарантирует соблюдение и адекватный уровень защиты их прав при совершении таких действий</w:t>
            </w: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7.2.1</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Информация о совершении существенных корпоративных действий раскрывается с объяснением причин, условий и последствий совершения таких действий</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 случае, если об</w:t>
            </w:r>
            <w:r>
              <w:rPr>
                <w:rFonts w:asciiTheme="minorHAnsi" w:hAnsiTheme="minorHAnsi" w:cstheme="minorHAnsi"/>
              </w:rPr>
              <w:t>ществом в течение отчетного периода совершались существенные корпоративные действия, общество своевременно и детально раскрывало информацию о таких действиях, в том числе о причинах, условиях совершения действий и последствиях таких действий для акционеров</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r w:rsidR="00BF4C6F">
        <w:tc>
          <w:tcPr>
            <w:tcW w:w="624" w:type="dxa"/>
          </w:tcPr>
          <w:p w:rsidR="00BF4C6F" w:rsidRDefault="002253C9">
            <w:pPr>
              <w:pStyle w:val="ConsPlusNormal"/>
              <w:rPr>
                <w:rFonts w:asciiTheme="minorHAnsi" w:hAnsiTheme="minorHAnsi" w:cstheme="minorHAnsi"/>
              </w:rPr>
            </w:pPr>
            <w:r>
              <w:rPr>
                <w:rFonts w:asciiTheme="minorHAnsi" w:hAnsiTheme="minorHAnsi" w:cstheme="minorHAnsi"/>
              </w:rPr>
              <w:t>7.2.2</w:t>
            </w:r>
          </w:p>
        </w:tc>
        <w:tc>
          <w:tcPr>
            <w:tcW w:w="2632"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Правила и процедуры, связанные с осуществлением обществом существенных корпоративных действий, закреплены во внутренних документах общества</w:t>
            </w:r>
          </w:p>
        </w:tc>
        <w:tc>
          <w:tcPr>
            <w:tcW w:w="3543" w:type="dxa"/>
          </w:tcPr>
          <w:p w:rsidR="00BF4C6F" w:rsidRDefault="002253C9" w:rsidP="002253C9">
            <w:pPr>
              <w:pStyle w:val="ConsPlusNormal"/>
              <w:jc w:val="both"/>
              <w:rPr>
                <w:rFonts w:asciiTheme="minorHAnsi" w:hAnsiTheme="minorHAnsi" w:cstheme="minorHAnsi"/>
              </w:rPr>
            </w:pPr>
            <w:r>
              <w:rPr>
                <w:rFonts w:asciiTheme="minorHAnsi" w:hAnsiTheme="minorHAnsi" w:cstheme="minorHAnsi"/>
              </w:rPr>
              <w:t>1. Во внутренних документах общества определены случаи и порядок привлечения оценщика для определения стоимости имущества, отчуждаемого или приобретаемого по крупной сделке или сделке с заинтересованностью.</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 xml:space="preserve">2. Внутренние документы общества предусматривают </w:t>
            </w:r>
            <w:r>
              <w:rPr>
                <w:rFonts w:asciiTheme="minorHAnsi" w:hAnsiTheme="minorHAnsi" w:cstheme="minorHAnsi"/>
              </w:rPr>
              <w:t>процедуру привлечения оценщика для оценки стоимости приобретения и выкупа акций общества.</w:t>
            </w:r>
          </w:p>
          <w:p w:rsidR="00BF4C6F" w:rsidRDefault="002253C9" w:rsidP="002253C9">
            <w:pPr>
              <w:pStyle w:val="ConsPlusNormal"/>
              <w:jc w:val="both"/>
              <w:rPr>
                <w:rFonts w:asciiTheme="minorHAnsi" w:hAnsiTheme="minorHAnsi" w:cstheme="minorHAnsi"/>
              </w:rPr>
            </w:pPr>
            <w:r>
              <w:rPr>
                <w:rFonts w:asciiTheme="minorHAnsi" w:hAnsiTheme="minorHAnsi" w:cstheme="minorHAnsi"/>
              </w:rPr>
              <w:t>3. При отсутствии формальной заинтересованности члена совета директоров, единоличного исполнительного органа, члена коллегиального исполнительного органа общества или</w:t>
            </w:r>
            <w:r>
              <w:rPr>
                <w:rFonts w:asciiTheme="minorHAnsi" w:hAnsiTheme="minorHAnsi" w:cstheme="minorHAnsi"/>
              </w:rPr>
              <w:t xml:space="preserve"> лица, являющегося контролирующим лицом общества, либо лица, имеющего право давать обществу обязательные для него указания, в сделках общества, но при наличии конфликта интересов или иной их фактической заинтересованности, внутренними документами общества </w:t>
            </w:r>
            <w:r>
              <w:rPr>
                <w:rFonts w:asciiTheme="minorHAnsi" w:hAnsiTheme="minorHAnsi" w:cstheme="minorHAnsi"/>
              </w:rPr>
              <w:t>предусмотрено, что такие лица не принимают участия в голосовании по вопросу одобрения такой сделки</w:t>
            </w:r>
          </w:p>
        </w:tc>
        <w:tc>
          <w:tcPr>
            <w:tcW w:w="2268" w:type="dxa"/>
          </w:tcPr>
          <w:p w:rsidR="00BF4C6F" w:rsidRDefault="002253C9">
            <w:pPr>
              <w:rPr>
                <w:rFonts w:eastAsia="TimesNewRomanPSMT" w:cstheme="minorHAnsi"/>
                <w:sz w:val="20"/>
                <w:szCs w:val="20"/>
              </w:rPr>
            </w:pPr>
            <w:r>
              <w:rPr>
                <w:rFonts w:ascii="Avenir Next Cyr Heavy" w:eastAsia="Avenir Next Cyr Heavy" w:hAnsi="Avenir Next Cyr Heavy" w:cs="Avenir Next Cyr Heavy"/>
                <w:sz w:val="20"/>
                <w:szCs w:val="20"/>
              </w:rPr>
              <w:t>▮</w:t>
            </w:r>
            <w:r>
              <w:rPr>
                <w:rFonts w:eastAsia="Wingdings-Regular" w:cstheme="minorHAnsi"/>
                <w:sz w:val="20"/>
                <w:szCs w:val="20"/>
              </w:rPr>
              <w:t xml:space="preserve"> </w:t>
            </w:r>
            <w:r>
              <w:rPr>
                <w:rFonts w:eastAsia="TimesNewRomanPSMT" w:cstheme="minorHAnsi"/>
                <w:sz w:val="20"/>
                <w:szCs w:val="20"/>
              </w:rPr>
              <w:t>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частично соблюдается</w:t>
            </w:r>
          </w:p>
          <w:p w:rsidR="00BF4C6F" w:rsidRDefault="002253C9">
            <w:pPr>
              <w:rPr>
                <w:rFonts w:eastAsia="TimesNewRomanPSMT" w:cstheme="minorHAnsi"/>
                <w:sz w:val="20"/>
                <w:szCs w:val="20"/>
              </w:rPr>
            </w:pPr>
            <w:r>
              <w:rPr>
                <w:rFonts w:ascii="Wingdings 2" w:eastAsia="Wingdings 2" w:hAnsi="Wingdings 2" w:cs="Wingdings 2"/>
                <w:sz w:val="20"/>
                <w:szCs w:val="20"/>
              </w:rPr>
              <w:t></w:t>
            </w:r>
            <w:r>
              <w:rPr>
                <w:rFonts w:eastAsia="Wingdings-Regular" w:cstheme="minorHAnsi"/>
                <w:sz w:val="20"/>
                <w:szCs w:val="20"/>
              </w:rPr>
              <w:t xml:space="preserve"> </w:t>
            </w:r>
            <w:r>
              <w:rPr>
                <w:rFonts w:eastAsia="TimesNewRomanPSMT" w:cstheme="minorHAnsi"/>
                <w:sz w:val="20"/>
                <w:szCs w:val="20"/>
              </w:rPr>
              <w:t>не соблюдается</w:t>
            </w:r>
          </w:p>
          <w:p w:rsidR="00BF4C6F" w:rsidRDefault="00BF4C6F">
            <w:pPr>
              <w:pStyle w:val="ConsPlusNormal"/>
              <w:rPr>
                <w:rFonts w:asciiTheme="minorHAnsi" w:hAnsiTheme="minorHAnsi" w:cstheme="minorHAnsi"/>
              </w:rPr>
            </w:pPr>
          </w:p>
        </w:tc>
        <w:tc>
          <w:tcPr>
            <w:tcW w:w="6237" w:type="dxa"/>
          </w:tcPr>
          <w:p w:rsidR="00BF4C6F" w:rsidRDefault="00BF4C6F">
            <w:pPr>
              <w:pStyle w:val="ConsPlusNormal"/>
              <w:rPr>
                <w:rFonts w:asciiTheme="minorHAnsi" w:hAnsiTheme="minorHAnsi" w:cstheme="minorHAnsi"/>
              </w:rPr>
            </w:pPr>
          </w:p>
        </w:tc>
      </w:tr>
    </w:tbl>
    <w:p w:rsidR="00BF4C6F" w:rsidRDefault="00BF4C6F">
      <w:pPr>
        <w:pStyle w:val="ConsPlusNormal"/>
        <w:rPr>
          <w:rFonts w:asciiTheme="minorHAnsi" w:eastAsia="Calibri" w:hAnsiTheme="minorHAnsi" w:cstheme="minorHAnsi"/>
          <w:b/>
          <w:lang w:eastAsia="ja-JP"/>
        </w:rPr>
      </w:pPr>
    </w:p>
    <w:sectPr w:rsidR="00BF4C6F">
      <w:headerReference w:type="default" r:id="rId27"/>
      <w:pgSz w:w="16838" w:h="11906" w:orient="landscape"/>
      <w:pgMar w:top="568" w:right="567"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C6F" w:rsidRDefault="002253C9">
      <w:pPr>
        <w:spacing w:after="0" w:line="240" w:lineRule="auto"/>
      </w:pPr>
      <w:r>
        <w:separator/>
      </w:r>
    </w:p>
  </w:endnote>
  <w:endnote w:type="continuationSeparator" w:id="0">
    <w:p w:rsidR="00BF4C6F" w:rsidRDefault="002253C9">
      <w:pPr>
        <w:spacing w:after="0" w:line="240" w:lineRule="auto"/>
      </w:pPr>
      <w:r>
        <w:continuationSeparator/>
      </w:r>
    </w:p>
  </w:endnote>
  <w:endnote w:type="continuationNotice" w:id="1">
    <w:p w:rsidR="00BF4C6F" w:rsidRDefault="00BF4C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venir Next Cyr Heavy">
    <w:altName w:val="Tw Cen MT Condensed Extra Bold"/>
    <w:charset w:val="00"/>
    <w:family w:val="auto"/>
    <w:pitch w:val="default"/>
  </w:font>
  <w:font w:name="TimesNewRomanPSMT">
    <w:charset w:val="00"/>
    <w:family w:val="auto"/>
    <w:pitch w:val="default"/>
  </w:font>
  <w:font w:name="Wingdings 2">
    <w:panose1 w:val="05020102010507070707"/>
    <w:charset w:val="02"/>
    <w:family w:val="roman"/>
    <w:pitch w:val="variable"/>
    <w:sig w:usb0="00000000" w:usb1="10000000" w:usb2="00000000" w:usb3="00000000" w:csb0="80000000" w:csb1="00000000"/>
  </w:font>
  <w:font w:name="Wingdings-Regular">
    <w:charset w:val="00"/>
    <w:family w:val="auto"/>
    <w:pitch w:val="default"/>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C6F" w:rsidRDefault="002253C9">
      <w:pPr>
        <w:spacing w:after="0" w:line="240" w:lineRule="auto"/>
      </w:pPr>
      <w:r>
        <w:separator/>
      </w:r>
    </w:p>
  </w:footnote>
  <w:footnote w:type="continuationSeparator" w:id="0">
    <w:p w:rsidR="00BF4C6F" w:rsidRDefault="002253C9">
      <w:pPr>
        <w:spacing w:after="0" w:line="240" w:lineRule="auto"/>
      </w:pPr>
      <w:r>
        <w:continuationSeparator/>
      </w:r>
    </w:p>
  </w:footnote>
  <w:footnote w:type="continuationNotice" w:id="1">
    <w:p w:rsidR="00BF4C6F" w:rsidRDefault="00BF4C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C6F" w:rsidRDefault="002253C9">
    <w:pPr>
      <w:pStyle w:val="af1"/>
      <w:tabs>
        <w:tab w:val="clear" w:pos="4677"/>
        <w:tab w:val="clear" w:pos="9355"/>
      </w:tabs>
      <w:jc w:val="right"/>
      <w:rPr>
        <w:rFonts w:cs="Microsoft Sans Serif"/>
        <w:color w:val="5B9BD5"/>
        <w:sz w:val="20"/>
        <w:szCs w:val="20"/>
      </w:rPr>
    </w:pPr>
    <w:r>
      <w:rPr>
        <w:rFonts w:cs="Microsoft Sans Serif"/>
        <w:sz w:val="20"/>
        <w:szCs w:val="20"/>
      </w:rPr>
      <w:t>Приложение № 4 к Годовому отчету ПАО «Камчатскэнерго» за 2024 год</w:t>
    </w:r>
  </w:p>
  <w:p w:rsidR="00BF4C6F" w:rsidRDefault="00BF4C6F">
    <w:pPr>
      <w:pStyle w:val="af1"/>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0FAA"/>
    <w:multiLevelType w:val="hybridMultilevel"/>
    <w:tmpl w:val="6046E6C8"/>
    <w:lvl w:ilvl="0" w:tplc="45403B46">
      <w:start w:val="1"/>
      <w:numFmt w:val="decimal"/>
      <w:lvlText w:val="%1."/>
      <w:lvlJc w:val="left"/>
      <w:pPr>
        <w:ind w:left="2040" w:hanging="1305"/>
      </w:pPr>
      <w:rPr>
        <w:rFonts w:hint="default"/>
      </w:rPr>
    </w:lvl>
    <w:lvl w:ilvl="1" w:tplc="550E7BFA">
      <w:start w:val="1"/>
      <w:numFmt w:val="lowerLetter"/>
      <w:lvlText w:val="%2."/>
      <w:lvlJc w:val="left"/>
      <w:pPr>
        <w:ind w:left="1815" w:hanging="360"/>
      </w:pPr>
    </w:lvl>
    <w:lvl w:ilvl="2" w:tplc="AA4239AC">
      <w:start w:val="1"/>
      <w:numFmt w:val="lowerRoman"/>
      <w:lvlText w:val="%3."/>
      <w:lvlJc w:val="right"/>
      <w:pPr>
        <w:ind w:left="2535" w:hanging="180"/>
      </w:pPr>
    </w:lvl>
    <w:lvl w:ilvl="3" w:tplc="F10C1694">
      <w:start w:val="1"/>
      <w:numFmt w:val="decimal"/>
      <w:lvlText w:val="%4."/>
      <w:lvlJc w:val="left"/>
      <w:pPr>
        <w:ind w:left="3255" w:hanging="360"/>
      </w:pPr>
    </w:lvl>
    <w:lvl w:ilvl="4" w:tplc="A9D87886">
      <w:start w:val="1"/>
      <w:numFmt w:val="lowerLetter"/>
      <w:lvlText w:val="%5."/>
      <w:lvlJc w:val="left"/>
      <w:pPr>
        <w:ind w:left="3975" w:hanging="360"/>
      </w:pPr>
    </w:lvl>
    <w:lvl w:ilvl="5" w:tplc="4F1C4B60">
      <w:start w:val="1"/>
      <w:numFmt w:val="lowerRoman"/>
      <w:lvlText w:val="%6."/>
      <w:lvlJc w:val="right"/>
      <w:pPr>
        <w:ind w:left="4695" w:hanging="180"/>
      </w:pPr>
    </w:lvl>
    <w:lvl w:ilvl="6" w:tplc="1B76EEC4">
      <w:start w:val="1"/>
      <w:numFmt w:val="decimal"/>
      <w:lvlText w:val="%7."/>
      <w:lvlJc w:val="left"/>
      <w:pPr>
        <w:ind w:left="5415" w:hanging="360"/>
      </w:pPr>
    </w:lvl>
    <w:lvl w:ilvl="7" w:tplc="9C7E0776">
      <w:start w:val="1"/>
      <w:numFmt w:val="lowerLetter"/>
      <w:lvlText w:val="%8."/>
      <w:lvlJc w:val="left"/>
      <w:pPr>
        <w:ind w:left="6135" w:hanging="360"/>
      </w:pPr>
    </w:lvl>
    <w:lvl w:ilvl="8" w:tplc="A558967C">
      <w:start w:val="1"/>
      <w:numFmt w:val="lowerRoman"/>
      <w:lvlText w:val="%9."/>
      <w:lvlJc w:val="right"/>
      <w:pPr>
        <w:ind w:left="6855" w:hanging="180"/>
      </w:pPr>
    </w:lvl>
  </w:abstractNum>
  <w:abstractNum w:abstractNumId="1" w15:restartNumberingAfterBreak="0">
    <w:nsid w:val="044C7C8C"/>
    <w:multiLevelType w:val="hybridMultilevel"/>
    <w:tmpl w:val="A0A8B566"/>
    <w:lvl w:ilvl="0" w:tplc="9E8498B4">
      <w:start w:val="1"/>
      <w:numFmt w:val="decimal"/>
      <w:lvlText w:val="%1."/>
      <w:lvlJc w:val="left"/>
      <w:pPr>
        <w:ind w:left="1260" w:hanging="360"/>
      </w:pPr>
      <w:rPr>
        <w:rFonts w:hint="default"/>
      </w:rPr>
    </w:lvl>
    <w:lvl w:ilvl="1" w:tplc="9FA61BEE">
      <w:start w:val="1"/>
      <w:numFmt w:val="lowerLetter"/>
      <w:lvlText w:val="%2."/>
      <w:lvlJc w:val="left"/>
      <w:pPr>
        <w:ind w:left="1980" w:hanging="360"/>
      </w:pPr>
    </w:lvl>
    <w:lvl w:ilvl="2" w:tplc="C59442EC">
      <w:start w:val="1"/>
      <w:numFmt w:val="lowerRoman"/>
      <w:lvlText w:val="%3."/>
      <w:lvlJc w:val="right"/>
      <w:pPr>
        <w:ind w:left="2700" w:hanging="180"/>
      </w:pPr>
    </w:lvl>
    <w:lvl w:ilvl="3" w:tplc="AAC4A74C">
      <w:start w:val="1"/>
      <w:numFmt w:val="decimal"/>
      <w:lvlText w:val="%4."/>
      <w:lvlJc w:val="left"/>
      <w:pPr>
        <w:ind w:left="3420" w:hanging="360"/>
      </w:pPr>
    </w:lvl>
    <w:lvl w:ilvl="4" w:tplc="BDBC8BD6">
      <w:start w:val="1"/>
      <w:numFmt w:val="lowerLetter"/>
      <w:lvlText w:val="%5."/>
      <w:lvlJc w:val="left"/>
      <w:pPr>
        <w:ind w:left="4140" w:hanging="360"/>
      </w:pPr>
    </w:lvl>
    <w:lvl w:ilvl="5" w:tplc="234C5DC2">
      <w:start w:val="1"/>
      <w:numFmt w:val="lowerRoman"/>
      <w:lvlText w:val="%6."/>
      <w:lvlJc w:val="right"/>
      <w:pPr>
        <w:ind w:left="4860" w:hanging="180"/>
      </w:pPr>
    </w:lvl>
    <w:lvl w:ilvl="6" w:tplc="3924A18C">
      <w:start w:val="1"/>
      <w:numFmt w:val="decimal"/>
      <w:lvlText w:val="%7."/>
      <w:lvlJc w:val="left"/>
      <w:pPr>
        <w:ind w:left="5580" w:hanging="360"/>
      </w:pPr>
    </w:lvl>
    <w:lvl w:ilvl="7" w:tplc="E4F8B18E">
      <w:start w:val="1"/>
      <w:numFmt w:val="lowerLetter"/>
      <w:lvlText w:val="%8."/>
      <w:lvlJc w:val="left"/>
      <w:pPr>
        <w:ind w:left="6300" w:hanging="360"/>
      </w:pPr>
    </w:lvl>
    <w:lvl w:ilvl="8" w:tplc="2594FB0A">
      <w:start w:val="1"/>
      <w:numFmt w:val="lowerRoman"/>
      <w:lvlText w:val="%9."/>
      <w:lvlJc w:val="right"/>
      <w:pPr>
        <w:ind w:left="7020" w:hanging="180"/>
      </w:pPr>
    </w:lvl>
  </w:abstractNum>
  <w:abstractNum w:abstractNumId="2" w15:restartNumberingAfterBreak="0">
    <w:nsid w:val="06D844C5"/>
    <w:multiLevelType w:val="hybridMultilevel"/>
    <w:tmpl w:val="DFF659E2"/>
    <w:lvl w:ilvl="0" w:tplc="AC42E21A">
      <w:start w:val="1"/>
      <w:numFmt w:val="decimal"/>
      <w:lvlText w:val="%1."/>
      <w:lvlJc w:val="left"/>
      <w:pPr>
        <w:ind w:left="2160" w:hanging="360"/>
      </w:pPr>
      <w:rPr>
        <w:rFonts w:hint="default"/>
      </w:rPr>
    </w:lvl>
    <w:lvl w:ilvl="1" w:tplc="B6CA199A">
      <w:start w:val="1"/>
      <w:numFmt w:val="lowerLetter"/>
      <w:lvlText w:val="%2."/>
      <w:lvlJc w:val="left"/>
      <w:pPr>
        <w:ind w:left="2880" w:hanging="360"/>
      </w:pPr>
    </w:lvl>
    <w:lvl w:ilvl="2" w:tplc="792CF716">
      <w:start w:val="1"/>
      <w:numFmt w:val="lowerRoman"/>
      <w:lvlText w:val="%3."/>
      <w:lvlJc w:val="right"/>
      <w:pPr>
        <w:ind w:left="3600" w:hanging="180"/>
      </w:pPr>
    </w:lvl>
    <w:lvl w:ilvl="3" w:tplc="B70AAEE8">
      <w:start w:val="1"/>
      <w:numFmt w:val="decimal"/>
      <w:lvlText w:val="%4."/>
      <w:lvlJc w:val="left"/>
      <w:pPr>
        <w:ind w:left="4320" w:hanging="360"/>
      </w:pPr>
    </w:lvl>
    <w:lvl w:ilvl="4" w:tplc="971EDAFA">
      <w:start w:val="1"/>
      <w:numFmt w:val="lowerLetter"/>
      <w:lvlText w:val="%5."/>
      <w:lvlJc w:val="left"/>
      <w:pPr>
        <w:ind w:left="5040" w:hanging="360"/>
      </w:pPr>
    </w:lvl>
    <w:lvl w:ilvl="5" w:tplc="3BF6A09A">
      <w:start w:val="1"/>
      <w:numFmt w:val="lowerRoman"/>
      <w:lvlText w:val="%6."/>
      <w:lvlJc w:val="right"/>
      <w:pPr>
        <w:ind w:left="5760" w:hanging="180"/>
      </w:pPr>
    </w:lvl>
    <w:lvl w:ilvl="6" w:tplc="B186D84A">
      <w:start w:val="1"/>
      <w:numFmt w:val="decimal"/>
      <w:lvlText w:val="%7."/>
      <w:lvlJc w:val="left"/>
      <w:pPr>
        <w:ind w:left="6480" w:hanging="360"/>
      </w:pPr>
    </w:lvl>
    <w:lvl w:ilvl="7" w:tplc="43FC9A7C">
      <w:start w:val="1"/>
      <w:numFmt w:val="lowerLetter"/>
      <w:lvlText w:val="%8."/>
      <w:lvlJc w:val="left"/>
      <w:pPr>
        <w:ind w:left="7200" w:hanging="360"/>
      </w:pPr>
    </w:lvl>
    <w:lvl w:ilvl="8" w:tplc="33D286D2">
      <w:start w:val="1"/>
      <w:numFmt w:val="lowerRoman"/>
      <w:lvlText w:val="%9."/>
      <w:lvlJc w:val="right"/>
      <w:pPr>
        <w:ind w:left="7920" w:hanging="180"/>
      </w:pPr>
    </w:lvl>
  </w:abstractNum>
  <w:abstractNum w:abstractNumId="3" w15:restartNumberingAfterBreak="0">
    <w:nsid w:val="07655163"/>
    <w:multiLevelType w:val="hybridMultilevel"/>
    <w:tmpl w:val="F35C9282"/>
    <w:lvl w:ilvl="0" w:tplc="1D800A50">
      <w:start w:val="1"/>
      <w:numFmt w:val="decimal"/>
      <w:lvlText w:val="%1)"/>
      <w:lvlJc w:val="left"/>
      <w:pPr>
        <w:ind w:left="720" w:hanging="360"/>
      </w:pPr>
      <w:rPr>
        <w:rFonts w:hint="default"/>
      </w:rPr>
    </w:lvl>
    <w:lvl w:ilvl="1" w:tplc="03F2C314">
      <w:start w:val="1"/>
      <w:numFmt w:val="lowerLetter"/>
      <w:lvlText w:val="%2."/>
      <w:lvlJc w:val="left"/>
      <w:pPr>
        <w:ind w:left="1440" w:hanging="360"/>
      </w:pPr>
    </w:lvl>
    <w:lvl w:ilvl="2" w:tplc="7DA6B9D2">
      <w:start w:val="1"/>
      <w:numFmt w:val="lowerRoman"/>
      <w:lvlText w:val="%3."/>
      <w:lvlJc w:val="right"/>
      <w:pPr>
        <w:ind w:left="2160" w:hanging="180"/>
      </w:pPr>
    </w:lvl>
    <w:lvl w:ilvl="3" w:tplc="53207BC0">
      <w:start w:val="1"/>
      <w:numFmt w:val="decimal"/>
      <w:lvlText w:val="%4."/>
      <w:lvlJc w:val="left"/>
      <w:pPr>
        <w:ind w:left="2880" w:hanging="360"/>
      </w:pPr>
    </w:lvl>
    <w:lvl w:ilvl="4" w:tplc="18F27D80">
      <w:start w:val="1"/>
      <w:numFmt w:val="lowerLetter"/>
      <w:lvlText w:val="%5."/>
      <w:lvlJc w:val="left"/>
      <w:pPr>
        <w:ind w:left="3600" w:hanging="360"/>
      </w:pPr>
    </w:lvl>
    <w:lvl w:ilvl="5" w:tplc="0C08E30C">
      <w:start w:val="1"/>
      <w:numFmt w:val="lowerRoman"/>
      <w:lvlText w:val="%6."/>
      <w:lvlJc w:val="right"/>
      <w:pPr>
        <w:ind w:left="4320" w:hanging="180"/>
      </w:pPr>
    </w:lvl>
    <w:lvl w:ilvl="6" w:tplc="09F42B3A">
      <w:start w:val="1"/>
      <w:numFmt w:val="decimal"/>
      <w:lvlText w:val="%7."/>
      <w:lvlJc w:val="left"/>
      <w:pPr>
        <w:ind w:left="5040" w:hanging="360"/>
      </w:pPr>
    </w:lvl>
    <w:lvl w:ilvl="7" w:tplc="BF747328">
      <w:start w:val="1"/>
      <w:numFmt w:val="lowerLetter"/>
      <w:lvlText w:val="%8."/>
      <w:lvlJc w:val="left"/>
      <w:pPr>
        <w:ind w:left="5760" w:hanging="360"/>
      </w:pPr>
    </w:lvl>
    <w:lvl w:ilvl="8" w:tplc="2542E154">
      <w:start w:val="1"/>
      <w:numFmt w:val="lowerRoman"/>
      <w:lvlText w:val="%9."/>
      <w:lvlJc w:val="right"/>
      <w:pPr>
        <w:ind w:left="6480" w:hanging="180"/>
      </w:pPr>
    </w:lvl>
  </w:abstractNum>
  <w:abstractNum w:abstractNumId="4" w15:restartNumberingAfterBreak="0">
    <w:nsid w:val="076A1949"/>
    <w:multiLevelType w:val="hybridMultilevel"/>
    <w:tmpl w:val="852E9B66"/>
    <w:lvl w:ilvl="0" w:tplc="05B66632">
      <w:start w:val="1"/>
      <w:numFmt w:val="decimal"/>
      <w:lvlText w:val="%1."/>
      <w:lvlJc w:val="left"/>
      <w:pPr>
        <w:ind w:left="394" w:hanging="360"/>
      </w:pPr>
      <w:rPr>
        <w:rFonts w:hint="default"/>
      </w:rPr>
    </w:lvl>
    <w:lvl w:ilvl="1" w:tplc="1870D6CC">
      <w:start w:val="1"/>
      <w:numFmt w:val="lowerLetter"/>
      <w:lvlText w:val="%2."/>
      <w:lvlJc w:val="left"/>
      <w:pPr>
        <w:ind w:left="1114" w:hanging="360"/>
      </w:pPr>
    </w:lvl>
    <w:lvl w:ilvl="2" w:tplc="03344022">
      <w:start w:val="1"/>
      <w:numFmt w:val="lowerRoman"/>
      <w:lvlText w:val="%3."/>
      <w:lvlJc w:val="right"/>
      <w:pPr>
        <w:ind w:left="1834" w:hanging="180"/>
      </w:pPr>
    </w:lvl>
    <w:lvl w:ilvl="3" w:tplc="C8D633C6">
      <w:start w:val="1"/>
      <w:numFmt w:val="decimal"/>
      <w:lvlText w:val="%4."/>
      <w:lvlJc w:val="left"/>
      <w:pPr>
        <w:ind w:left="2554" w:hanging="360"/>
      </w:pPr>
    </w:lvl>
    <w:lvl w:ilvl="4" w:tplc="C09C9DD0">
      <w:start w:val="1"/>
      <w:numFmt w:val="lowerLetter"/>
      <w:lvlText w:val="%5."/>
      <w:lvlJc w:val="left"/>
      <w:pPr>
        <w:ind w:left="3274" w:hanging="360"/>
      </w:pPr>
    </w:lvl>
    <w:lvl w:ilvl="5" w:tplc="C930F3A2">
      <w:start w:val="1"/>
      <w:numFmt w:val="lowerRoman"/>
      <w:lvlText w:val="%6."/>
      <w:lvlJc w:val="right"/>
      <w:pPr>
        <w:ind w:left="3994" w:hanging="180"/>
      </w:pPr>
    </w:lvl>
    <w:lvl w:ilvl="6" w:tplc="1AC2CDAE">
      <w:start w:val="1"/>
      <w:numFmt w:val="decimal"/>
      <w:lvlText w:val="%7."/>
      <w:lvlJc w:val="left"/>
      <w:pPr>
        <w:ind w:left="4714" w:hanging="360"/>
      </w:pPr>
    </w:lvl>
    <w:lvl w:ilvl="7" w:tplc="4A76ECAC">
      <w:start w:val="1"/>
      <w:numFmt w:val="lowerLetter"/>
      <w:lvlText w:val="%8."/>
      <w:lvlJc w:val="left"/>
      <w:pPr>
        <w:ind w:left="5434" w:hanging="360"/>
      </w:pPr>
    </w:lvl>
    <w:lvl w:ilvl="8" w:tplc="294ED8C4">
      <w:start w:val="1"/>
      <w:numFmt w:val="lowerRoman"/>
      <w:lvlText w:val="%9."/>
      <w:lvlJc w:val="right"/>
      <w:pPr>
        <w:ind w:left="6154" w:hanging="180"/>
      </w:pPr>
    </w:lvl>
  </w:abstractNum>
  <w:abstractNum w:abstractNumId="5" w15:restartNumberingAfterBreak="0">
    <w:nsid w:val="0BAA23C5"/>
    <w:multiLevelType w:val="hybridMultilevel"/>
    <w:tmpl w:val="D526932A"/>
    <w:lvl w:ilvl="0" w:tplc="569ACECE">
      <w:start w:val="1"/>
      <w:numFmt w:val="decimal"/>
      <w:lvlText w:val="%1."/>
      <w:lvlJc w:val="left"/>
      <w:pPr>
        <w:ind w:left="900" w:hanging="360"/>
      </w:pPr>
      <w:rPr>
        <w:rFonts w:hint="default"/>
      </w:rPr>
    </w:lvl>
    <w:lvl w:ilvl="1" w:tplc="37BEDD8E">
      <w:start w:val="1"/>
      <w:numFmt w:val="lowerLetter"/>
      <w:lvlText w:val="%2."/>
      <w:lvlJc w:val="left"/>
      <w:pPr>
        <w:ind w:left="1620" w:hanging="360"/>
      </w:pPr>
    </w:lvl>
    <w:lvl w:ilvl="2" w:tplc="359C127E">
      <w:start w:val="1"/>
      <w:numFmt w:val="lowerRoman"/>
      <w:lvlText w:val="%3."/>
      <w:lvlJc w:val="right"/>
      <w:pPr>
        <w:ind w:left="2340" w:hanging="180"/>
      </w:pPr>
    </w:lvl>
    <w:lvl w:ilvl="3" w:tplc="D0B8CA58">
      <w:start w:val="1"/>
      <w:numFmt w:val="decimal"/>
      <w:lvlText w:val="%4."/>
      <w:lvlJc w:val="left"/>
      <w:pPr>
        <w:ind w:left="3060" w:hanging="360"/>
      </w:pPr>
    </w:lvl>
    <w:lvl w:ilvl="4" w:tplc="1DE8D886">
      <w:start w:val="1"/>
      <w:numFmt w:val="lowerLetter"/>
      <w:lvlText w:val="%5."/>
      <w:lvlJc w:val="left"/>
      <w:pPr>
        <w:ind w:left="3780" w:hanging="360"/>
      </w:pPr>
    </w:lvl>
    <w:lvl w:ilvl="5" w:tplc="1440551A">
      <w:start w:val="1"/>
      <w:numFmt w:val="lowerRoman"/>
      <w:lvlText w:val="%6."/>
      <w:lvlJc w:val="right"/>
      <w:pPr>
        <w:ind w:left="4500" w:hanging="180"/>
      </w:pPr>
    </w:lvl>
    <w:lvl w:ilvl="6" w:tplc="4BF67870">
      <w:start w:val="1"/>
      <w:numFmt w:val="decimal"/>
      <w:lvlText w:val="%7."/>
      <w:lvlJc w:val="left"/>
      <w:pPr>
        <w:ind w:left="5220" w:hanging="360"/>
      </w:pPr>
    </w:lvl>
    <w:lvl w:ilvl="7" w:tplc="EE5606BA">
      <w:start w:val="1"/>
      <w:numFmt w:val="lowerLetter"/>
      <w:lvlText w:val="%8."/>
      <w:lvlJc w:val="left"/>
      <w:pPr>
        <w:ind w:left="5940" w:hanging="360"/>
      </w:pPr>
    </w:lvl>
    <w:lvl w:ilvl="8" w:tplc="5A96BBD4">
      <w:start w:val="1"/>
      <w:numFmt w:val="lowerRoman"/>
      <w:lvlText w:val="%9."/>
      <w:lvlJc w:val="right"/>
      <w:pPr>
        <w:ind w:left="6660" w:hanging="180"/>
      </w:pPr>
    </w:lvl>
  </w:abstractNum>
  <w:abstractNum w:abstractNumId="6" w15:restartNumberingAfterBreak="0">
    <w:nsid w:val="114C386B"/>
    <w:multiLevelType w:val="multilevel"/>
    <w:tmpl w:val="6E041CF2"/>
    <w:lvl w:ilvl="0">
      <w:start w:val="9"/>
      <w:numFmt w:val="decimal"/>
      <w:lvlText w:val="%1."/>
      <w:lvlJc w:val="left"/>
      <w:pPr>
        <w:ind w:left="360" w:hanging="360"/>
      </w:pPr>
      <w:rPr>
        <w:rFonts w:hint="default"/>
      </w:rPr>
    </w:lvl>
    <w:lvl w:ilvl="1">
      <w:start w:val="1"/>
      <w:numFmt w:val="decimal"/>
      <w:lvlText w:val="%1.%2."/>
      <w:lvlJc w:val="left"/>
      <w:pPr>
        <w:ind w:left="928" w:hanging="360"/>
      </w:pPr>
      <w:rPr>
        <w:rFonts w:ascii="Times New Roman" w:hAnsi="Times New Roman" w:cs="Times New Roman" w:hint="default"/>
        <w:b w:val="0"/>
        <w:sz w:val="24"/>
        <w:szCs w:val="24"/>
      </w:rPr>
    </w:lvl>
    <w:lvl w:ilvl="2">
      <w:start w:val="1"/>
      <w:numFmt w:val="decimal"/>
      <w:lvlText w:val="%1.%2.%3."/>
      <w:lvlJc w:val="left"/>
      <w:pPr>
        <w:ind w:left="554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7" w15:restartNumberingAfterBreak="0">
    <w:nsid w:val="11937870"/>
    <w:multiLevelType w:val="hybridMultilevel"/>
    <w:tmpl w:val="6FD6D554"/>
    <w:lvl w:ilvl="0" w:tplc="8CA89930">
      <w:start w:val="1"/>
      <w:numFmt w:val="decimal"/>
      <w:lvlText w:val="%1."/>
      <w:lvlJc w:val="left"/>
      <w:pPr>
        <w:ind w:left="720" w:hanging="360"/>
      </w:pPr>
      <w:rPr>
        <w:rFonts w:hint="default"/>
      </w:rPr>
    </w:lvl>
    <w:lvl w:ilvl="1" w:tplc="47A4C4A6">
      <w:start w:val="1"/>
      <w:numFmt w:val="lowerLetter"/>
      <w:lvlText w:val="%2."/>
      <w:lvlJc w:val="left"/>
      <w:pPr>
        <w:ind w:left="1440" w:hanging="360"/>
      </w:pPr>
    </w:lvl>
    <w:lvl w:ilvl="2" w:tplc="B7027564">
      <w:start w:val="1"/>
      <w:numFmt w:val="lowerRoman"/>
      <w:lvlText w:val="%3."/>
      <w:lvlJc w:val="right"/>
      <w:pPr>
        <w:ind w:left="2160" w:hanging="180"/>
      </w:pPr>
    </w:lvl>
    <w:lvl w:ilvl="3" w:tplc="D8D01DE8">
      <w:start w:val="1"/>
      <w:numFmt w:val="decimal"/>
      <w:lvlText w:val="%4."/>
      <w:lvlJc w:val="left"/>
      <w:pPr>
        <w:ind w:left="2880" w:hanging="360"/>
      </w:pPr>
    </w:lvl>
    <w:lvl w:ilvl="4" w:tplc="AEBAC408">
      <w:start w:val="1"/>
      <w:numFmt w:val="lowerLetter"/>
      <w:lvlText w:val="%5."/>
      <w:lvlJc w:val="left"/>
      <w:pPr>
        <w:ind w:left="3600" w:hanging="360"/>
      </w:pPr>
    </w:lvl>
    <w:lvl w:ilvl="5" w:tplc="F01ACCC8">
      <w:start w:val="1"/>
      <w:numFmt w:val="lowerRoman"/>
      <w:lvlText w:val="%6."/>
      <w:lvlJc w:val="right"/>
      <w:pPr>
        <w:ind w:left="4320" w:hanging="180"/>
      </w:pPr>
    </w:lvl>
    <w:lvl w:ilvl="6" w:tplc="D27ED678">
      <w:start w:val="1"/>
      <w:numFmt w:val="decimal"/>
      <w:lvlText w:val="%7."/>
      <w:lvlJc w:val="left"/>
      <w:pPr>
        <w:ind w:left="5040" w:hanging="360"/>
      </w:pPr>
    </w:lvl>
    <w:lvl w:ilvl="7" w:tplc="400A4FFA">
      <w:start w:val="1"/>
      <w:numFmt w:val="lowerLetter"/>
      <w:lvlText w:val="%8."/>
      <w:lvlJc w:val="left"/>
      <w:pPr>
        <w:ind w:left="5760" w:hanging="360"/>
      </w:pPr>
    </w:lvl>
    <w:lvl w:ilvl="8" w:tplc="95684800">
      <w:start w:val="1"/>
      <w:numFmt w:val="lowerRoman"/>
      <w:lvlText w:val="%9."/>
      <w:lvlJc w:val="right"/>
      <w:pPr>
        <w:ind w:left="6480" w:hanging="180"/>
      </w:pPr>
    </w:lvl>
  </w:abstractNum>
  <w:abstractNum w:abstractNumId="8" w15:restartNumberingAfterBreak="0">
    <w:nsid w:val="12410D14"/>
    <w:multiLevelType w:val="hybridMultilevel"/>
    <w:tmpl w:val="E908653C"/>
    <w:lvl w:ilvl="0" w:tplc="04D84490">
      <w:start w:val="1"/>
      <w:numFmt w:val="decimal"/>
      <w:lvlText w:val="%1."/>
      <w:lvlJc w:val="left"/>
      <w:pPr>
        <w:ind w:left="720" w:hanging="360"/>
      </w:pPr>
      <w:rPr>
        <w:rFonts w:hint="default"/>
      </w:rPr>
    </w:lvl>
    <w:lvl w:ilvl="1" w:tplc="D80AB818">
      <w:start w:val="1"/>
      <w:numFmt w:val="lowerLetter"/>
      <w:lvlText w:val="%2."/>
      <w:lvlJc w:val="left"/>
      <w:pPr>
        <w:ind w:left="1440" w:hanging="360"/>
      </w:pPr>
    </w:lvl>
    <w:lvl w:ilvl="2" w:tplc="04906E88">
      <w:start w:val="1"/>
      <w:numFmt w:val="lowerRoman"/>
      <w:lvlText w:val="%3."/>
      <w:lvlJc w:val="right"/>
      <w:pPr>
        <w:ind w:left="2160" w:hanging="180"/>
      </w:pPr>
    </w:lvl>
    <w:lvl w:ilvl="3" w:tplc="F2321688">
      <w:start w:val="1"/>
      <w:numFmt w:val="decimal"/>
      <w:lvlText w:val="%4."/>
      <w:lvlJc w:val="left"/>
      <w:pPr>
        <w:ind w:left="2880" w:hanging="360"/>
      </w:pPr>
    </w:lvl>
    <w:lvl w:ilvl="4" w:tplc="9EAE1D64">
      <w:start w:val="1"/>
      <w:numFmt w:val="lowerLetter"/>
      <w:lvlText w:val="%5."/>
      <w:lvlJc w:val="left"/>
      <w:pPr>
        <w:ind w:left="3600" w:hanging="360"/>
      </w:pPr>
    </w:lvl>
    <w:lvl w:ilvl="5" w:tplc="D3D4E84E">
      <w:start w:val="1"/>
      <w:numFmt w:val="lowerRoman"/>
      <w:lvlText w:val="%6."/>
      <w:lvlJc w:val="right"/>
      <w:pPr>
        <w:ind w:left="4320" w:hanging="180"/>
      </w:pPr>
    </w:lvl>
    <w:lvl w:ilvl="6" w:tplc="7B30836C">
      <w:start w:val="1"/>
      <w:numFmt w:val="decimal"/>
      <w:lvlText w:val="%7."/>
      <w:lvlJc w:val="left"/>
      <w:pPr>
        <w:ind w:left="5040" w:hanging="360"/>
      </w:pPr>
    </w:lvl>
    <w:lvl w:ilvl="7" w:tplc="47F4EEF2">
      <w:start w:val="1"/>
      <w:numFmt w:val="lowerLetter"/>
      <w:lvlText w:val="%8."/>
      <w:lvlJc w:val="left"/>
      <w:pPr>
        <w:ind w:left="5760" w:hanging="360"/>
      </w:pPr>
    </w:lvl>
    <w:lvl w:ilvl="8" w:tplc="74ECF148">
      <w:start w:val="1"/>
      <w:numFmt w:val="lowerRoman"/>
      <w:lvlText w:val="%9."/>
      <w:lvlJc w:val="right"/>
      <w:pPr>
        <w:ind w:left="6480" w:hanging="180"/>
      </w:pPr>
    </w:lvl>
  </w:abstractNum>
  <w:abstractNum w:abstractNumId="9" w15:restartNumberingAfterBreak="0">
    <w:nsid w:val="176367A2"/>
    <w:multiLevelType w:val="hybridMultilevel"/>
    <w:tmpl w:val="D94E39D2"/>
    <w:lvl w:ilvl="0" w:tplc="9D4CE68A">
      <w:start w:val="1"/>
      <w:numFmt w:val="decimal"/>
      <w:lvlText w:val="%1."/>
      <w:lvlJc w:val="left"/>
      <w:pPr>
        <w:ind w:left="393" w:hanging="360"/>
      </w:pPr>
      <w:rPr>
        <w:rFonts w:hint="default"/>
      </w:rPr>
    </w:lvl>
    <w:lvl w:ilvl="1" w:tplc="E60CE056">
      <w:start w:val="1"/>
      <w:numFmt w:val="lowerLetter"/>
      <w:lvlText w:val="%2."/>
      <w:lvlJc w:val="left"/>
      <w:pPr>
        <w:ind w:left="1113" w:hanging="360"/>
      </w:pPr>
    </w:lvl>
    <w:lvl w:ilvl="2" w:tplc="BF48C05C">
      <w:start w:val="1"/>
      <w:numFmt w:val="lowerRoman"/>
      <w:lvlText w:val="%3."/>
      <w:lvlJc w:val="right"/>
      <w:pPr>
        <w:ind w:left="1833" w:hanging="180"/>
      </w:pPr>
    </w:lvl>
    <w:lvl w:ilvl="3" w:tplc="3EC459C4">
      <w:start w:val="1"/>
      <w:numFmt w:val="decimal"/>
      <w:lvlText w:val="%4."/>
      <w:lvlJc w:val="left"/>
      <w:pPr>
        <w:ind w:left="2553" w:hanging="360"/>
      </w:pPr>
    </w:lvl>
    <w:lvl w:ilvl="4" w:tplc="4DCE3784">
      <w:start w:val="1"/>
      <w:numFmt w:val="lowerLetter"/>
      <w:lvlText w:val="%5."/>
      <w:lvlJc w:val="left"/>
      <w:pPr>
        <w:ind w:left="3273" w:hanging="360"/>
      </w:pPr>
    </w:lvl>
    <w:lvl w:ilvl="5" w:tplc="216C7244">
      <w:start w:val="1"/>
      <w:numFmt w:val="lowerRoman"/>
      <w:lvlText w:val="%6."/>
      <w:lvlJc w:val="right"/>
      <w:pPr>
        <w:ind w:left="3993" w:hanging="180"/>
      </w:pPr>
    </w:lvl>
    <w:lvl w:ilvl="6" w:tplc="16BEE582">
      <w:start w:val="1"/>
      <w:numFmt w:val="decimal"/>
      <w:lvlText w:val="%7."/>
      <w:lvlJc w:val="left"/>
      <w:pPr>
        <w:ind w:left="4713" w:hanging="360"/>
      </w:pPr>
    </w:lvl>
    <w:lvl w:ilvl="7" w:tplc="70F841BE">
      <w:start w:val="1"/>
      <w:numFmt w:val="lowerLetter"/>
      <w:lvlText w:val="%8."/>
      <w:lvlJc w:val="left"/>
      <w:pPr>
        <w:ind w:left="5433" w:hanging="360"/>
      </w:pPr>
    </w:lvl>
    <w:lvl w:ilvl="8" w:tplc="7E0C0046">
      <w:start w:val="1"/>
      <w:numFmt w:val="lowerRoman"/>
      <w:lvlText w:val="%9."/>
      <w:lvlJc w:val="right"/>
      <w:pPr>
        <w:ind w:left="6153" w:hanging="180"/>
      </w:pPr>
    </w:lvl>
  </w:abstractNum>
  <w:abstractNum w:abstractNumId="10" w15:restartNumberingAfterBreak="0">
    <w:nsid w:val="188D1A29"/>
    <w:multiLevelType w:val="multilevel"/>
    <w:tmpl w:val="C7BE467E"/>
    <w:lvl w:ilvl="0">
      <w:start w:val="1"/>
      <w:numFmt w:val="decimal"/>
      <w:lvlText w:val="%1."/>
      <w:lvlJc w:val="left"/>
      <w:pPr>
        <w:tabs>
          <w:tab w:val="num" w:pos="0"/>
        </w:tabs>
        <w:ind w:left="1200" w:hanging="1200"/>
      </w:pPr>
    </w:lvl>
    <w:lvl w:ilvl="1">
      <w:start w:val="1"/>
      <w:numFmt w:val="decimal"/>
      <w:lvlText w:val="%1.%2."/>
      <w:lvlJc w:val="left"/>
      <w:pPr>
        <w:tabs>
          <w:tab w:val="num" w:pos="0"/>
        </w:tabs>
        <w:ind w:left="1909" w:hanging="1200"/>
      </w:pPr>
    </w:lvl>
    <w:lvl w:ilvl="2">
      <w:start w:val="1"/>
      <w:numFmt w:val="decimal"/>
      <w:lvlText w:val="%1.%2.%3."/>
      <w:lvlJc w:val="left"/>
      <w:pPr>
        <w:tabs>
          <w:tab w:val="num" w:pos="0"/>
        </w:tabs>
        <w:ind w:left="2618" w:hanging="1200"/>
      </w:pPr>
    </w:lvl>
    <w:lvl w:ilvl="3">
      <w:start w:val="1"/>
      <w:numFmt w:val="decimal"/>
      <w:lvlText w:val="%1.%2.%3.%4."/>
      <w:lvlJc w:val="left"/>
      <w:pPr>
        <w:tabs>
          <w:tab w:val="num" w:pos="0"/>
        </w:tabs>
        <w:ind w:left="3327" w:hanging="1200"/>
      </w:pPr>
    </w:lvl>
    <w:lvl w:ilvl="4">
      <w:start w:val="1"/>
      <w:numFmt w:val="decimal"/>
      <w:lvlText w:val="%1.%2.%3.%4.%5."/>
      <w:lvlJc w:val="left"/>
      <w:pPr>
        <w:tabs>
          <w:tab w:val="num" w:pos="0"/>
        </w:tabs>
        <w:ind w:left="4036" w:hanging="120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6054" w:hanging="180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832" w:hanging="2160"/>
      </w:pPr>
    </w:lvl>
  </w:abstractNum>
  <w:abstractNum w:abstractNumId="11" w15:restartNumberingAfterBreak="0">
    <w:nsid w:val="189A7A3F"/>
    <w:multiLevelType w:val="hybridMultilevel"/>
    <w:tmpl w:val="1B18B238"/>
    <w:lvl w:ilvl="0" w:tplc="858CAE08">
      <w:start w:val="1"/>
      <w:numFmt w:val="decimal"/>
      <w:lvlText w:val="%1."/>
      <w:lvlJc w:val="left"/>
      <w:pPr>
        <w:ind w:left="720" w:hanging="360"/>
      </w:pPr>
      <w:rPr>
        <w:rFonts w:hint="default"/>
      </w:rPr>
    </w:lvl>
    <w:lvl w:ilvl="1" w:tplc="1430C93E">
      <w:start w:val="1"/>
      <w:numFmt w:val="lowerLetter"/>
      <w:lvlText w:val="%2."/>
      <w:lvlJc w:val="left"/>
      <w:pPr>
        <w:ind w:left="1440" w:hanging="360"/>
      </w:pPr>
    </w:lvl>
    <w:lvl w:ilvl="2" w:tplc="DB3ABF46">
      <w:start w:val="1"/>
      <w:numFmt w:val="lowerRoman"/>
      <w:lvlText w:val="%3."/>
      <w:lvlJc w:val="right"/>
      <w:pPr>
        <w:ind w:left="2160" w:hanging="180"/>
      </w:pPr>
    </w:lvl>
    <w:lvl w:ilvl="3" w:tplc="7F102848">
      <w:start w:val="1"/>
      <w:numFmt w:val="decimal"/>
      <w:lvlText w:val="%4."/>
      <w:lvlJc w:val="left"/>
      <w:pPr>
        <w:ind w:left="2880" w:hanging="360"/>
      </w:pPr>
    </w:lvl>
    <w:lvl w:ilvl="4" w:tplc="95B25ECC">
      <w:start w:val="1"/>
      <w:numFmt w:val="lowerLetter"/>
      <w:lvlText w:val="%5."/>
      <w:lvlJc w:val="left"/>
      <w:pPr>
        <w:ind w:left="3600" w:hanging="360"/>
      </w:pPr>
    </w:lvl>
    <w:lvl w:ilvl="5" w:tplc="560215A2">
      <w:start w:val="1"/>
      <w:numFmt w:val="lowerRoman"/>
      <w:lvlText w:val="%6."/>
      <w:lvlJc w:val="right"/>
      <w:pPr>
        <w:ind w:left="4320" w:hanging="180"/>
      </w:pPr>
    </w:lvl>
    <w:lvl w:ilvl="6" w:tplc="3B34C842">
      <w:start w:val="1"/>
      <w:numFmt w:val="decimal"/>
      <w:lvlText w:val="%7."/>
      <w:lvlJc w:val="left"/>
      <w:pPr>
        <w:ind w:left="5040" w:hanging="360"/>
      </w:pPr>
    </w:lvl>
    <w:lvl w:ilvl="7" w:tplc="3536A9C8">
      <w:start w:val="1"/>
      <w:numFmt w:val="lowerLetter"/>
      <w:lvlText w:val="%8."/>
      <w:lvlJc w:val="left"/>
      <w:pPr>
        <w:ind w:left="5760" w:hanging="360"/>
      </w:pPr>
    </w:lvl>
    <w:lvl w:ilvl="8" w:tplc="CE24B098">
      <w:start w:val="1"/>
      <w:numFmt w:val="lowerRoman"/>
      <w:lvlText w:val="%9."/>
      <w:lvlJc w:val="right"/>
      <w:pPr>
        <w:ind w:left="6480" w:hanging="180"/>
      </w:pPr>
    </w:lvl>
  </w:abstractNum>
  <w:abstractNum w:abstractNumId="12" w15:restartNumberingAfterBreak="0">
    <w:nsid w:val="1C911DC6"/>
    <w:multiLevelType w:val="multilevel"/>
    <w:tmpl w:val="D45C594A"/>
    <w:lvl w:ilvl="0">
      <w:start w:val="1"/>
      <w:numFmt w:val="decimal"/>
      <w:lvlText w:val="%1."/>
      <w:lvlJc w:val="left"/>
      <w:pPr>
        <w:ind w:left="1429" w:hanging="360"/>
      </w:pPr>
      <w:rPr>
        <w:rFonts w:hint="default"/>
      </w:rPr>
    </w:lvl>
    <w:lvl w:ilvl="1">
      <w:start w:val="1"/>
      <w:numFmt w:val="decimal"/>
      <w:isLgl/>
      <w:lvlText w:val="%1.%2."/>
      <w:lvlJc w:val="left"/>
      <w:pPr>
        <w:ind w:left="1571" w:hanging="720"/>
      </w:pPr>
      <w:rPr>
        <w:rFonts w:ascii="Times New Roman" w:hAnsi="Times New Roman" w:cs="Times New Roman" w:hint="default"/>
        <w:b w:val="0"/>
        <w:color w:val="auto"/>
        <w:sz w:val="28"/>
        <w:szCs w:val="28"/>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3" w15:restartNumberingAfterBreak="0">
    <w:nsid w:val="1D7667CF"/>
    <w:multiLevelType w:val="hybridMultilevel"/>
    <w:tmpl w:val="89004AD2"/>
    <w:lvl w:ilvl="0" w:tplc="ADB46A16">
      <w:start w:val="1"/>
      <w:numFmt w:val="bullet"/>
      <w:lvlText w:val=""/>
      <w:lvlJc w:val="left"/>
      <w:pPr>
        <w:tabs>
          <w:tab w:val="num" w:pos="720"/>
        </w:tabs>
        <w:ind w:left="720" w:hanging="360"/>
      </w:pPr>
      <w:rPr>
        <w:rFonts w:ascii="Symbol" w:hAnsi="Symbol" w:hint="default"/>
        <w:sz w:val="20"/>
      </w:rPr>
    </w:lvl>
    <w:lvl w:ilvl="1" w:tplc="4F805D42">
      <w:start w:val="1"/>
      <w:numFmt w:val="bullet"/>
      <w:lvlText w:val="o"/>
      <w:lvlJc w:val="left"/>
      <w:pPr>
        <w:tabs>
          <w:tab w:val="num" w:pos="1440"/>
        </w:tabs>
        <w:ind w:left="1440" w:hanging="360"/>
      </w:pPr>
      <w:rPr>
        <w:rFonts w:ascii="Courier New" w:hAnsi="Courier New" w:hint="default"/>
        <w:sz w:val="20"/>
      </w:rPr>
    </w:lvl>
    <w:lvl w:ilvl="2" w:tplc="2EF4BAA0">
      <w:start w:val="1"/>
      <w:numFmt w:val="bullet"/>
      <w:lvlText w:val=""/>
      <w:lvlJc w:val="left"/>
      <w:pPr>
        <w:tabs>
          <w:tab w:val="num" w:pos="2160"/>
        </w:tabs>
        <w:ind w:left="2160" w:hanging="360"/>
      </w:pPr>
      <w:rPr>
        <w:rFonts w:ascii="Wingdings" w:hAnsi="Wingdings" w:hint="default"/>
        <w:sz w:val="20"/>
      </w:rPr>
    </w:lvl>
    <w:lvl w:ilvl="3" w:tplc="2A1E0D64">
      <w:start w:val="1"/>
      <w:numFmt w:val="bullet"/>
      <w:lvlText w:val=""/>
      <w:lvlJc w:val="left"/>
      <w:pPr>
        <w:tabs>
          <w:tab w:val="num" w:pos="2880"/>
        </w:tabs>
        <w:ind w:left="2880" w:hanging="360"/>
      </w:pPr>
      <w:rPr>
        <w:rFonts w:ascii="Wingdings" w:hAnsi="Wingdings" w:hint="default"/>
        <w:sz w:val="20"/>
      </w:rPr>
    </w:lvl>
    <w:lvl w:ilvl="4" w:tplc="176CD702">
      <w:start w:val="1"/>
      <w:numFmt w:val="bullet"/>
      <w:lvlText w:val=""/>
      <w:lvlJc w:val="left"/>
      <w:pPr>
        <w:tabs>
          <w:tab w:val="num" w:pos="3600"/>
        </w:tabs>
        <w:ind w:left="3600" w:hanging="360"/>
      </w:pPr>
      <w:rPr>
        <w:rFonts w:ascii="Wingdings" w:hAnsi="Wingdings" w:hint="default"/>
        <w:sz w:val="20"/>
      </w:rPr>
    </w:lvl>
    <w:lvl w:ilvl="5" w:tplc="12AEE814">
      <w:start w:val="1"/>
      <w:numFmt w:val="bullet"/>
      <w:lvlText w:val=""/>
      <w:lvlJc w:val="left"/>
      <w:pPr>
        <w:tabs>
          <w:tab w:val="num" w:pos="4320"/>
        </w:tabs>
        <w:ind w:left="4320" w:hanging="360"/>
      </w:pPr>
      <w:rPr>
        <w:rFonts w:ascii="Wingdings" w:hAnsi="Wingdings" w:hint="default"/>
        <w:sz w:val="20"/>
      </w:rPr>
    </w:lvl>
    <w:lvl w:ilvl="6" w:tplc="FE8CFE12">
      <w:start w:val="1"/>
      <w:numFmt w:val="bullet"/>
      <w:lvlText w:val=""/>
      <w:lvlJc w:val="left"/>
      <w:pPr>
        <w:tabs>
          <w:tab w:val="num" w:pos="5040"/>
        </w:tabs>
        <w:ind w:left="5040" w:hanging="360"/>
      </w:pPr>
      <w:rPr>
        <w:rFonts w:ascii="Wingdings" w:hAnsi="Wingdings" w:hint="default"/>
        <w:sz w:val="20"/>
      </w:rPr>
    </w:lvl>
    <w:lvl w:ilvl="7" w:tplc="AA9A55D0">
      <w:start w:val="1"/>
      <w:numFmt w:val="bullet"/>
      <w:lvlText w:val=""/>
      <w:lvlJc w:val="left"/>
      <w:pPr>
        <w:tabs>
          <w:tab w:val="num" w:pos="5760"/>
        </w:tabs>
        <w:ind w:left="5760" w:hanging="360"/>
      </w:pPr>
      <w:rPr>
        <w:rFonts w:ascii="Wingdings" w:hAnsi="Wingdings" w:hint="default"/>
        <w:sz w:val="20"/>
      </w:rPr>
    </w:lvl>
    <w:lvl w:ilvl="8" w:tplc="6F9E96AE">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424C15"/>
    <w:multiLevelType w:val="hybridMultilevel"/>
    <w:tmpl w:val="314CAF38"/>
    <w:lvl w:ilvl="0" w:tplc="83DE8176">
      <w:start w:val="1"/>
      <w:numFmt w:val="decimal"/>
      <w:lvlText w:val="%1."/>
      <w:lvlJc w:val="left"/>
      <w:pPr>
        <w:ind w:left="1440" w:hanging="360"/>
      </w:pPr>
      <w:rPr>
        <w:rFonts w:hint="default"/>
      </w:rPr>
    </w:lvl>
    <w:lvl w:ilvl="1" w:tplc="E9724DEE">
      <w:start w:val="1"/>
      <w:numFmt w:val="lowerLetter"/>
      <w:lvlText w:val="%2."/>
      <w:lvlJc w:val="left"/>
      <w:pPr>
        <w:ind w:left="2160" w:hanging="360"/>
      </w:pPr>
    </w:lvl>
    <w:lvl w:ilvl="2" w:tplc="343EB8CC">
      <w:start w:val="1"/>
      <w:numFmt w:val="lowerRoman"/>
      <w:lvlText w:val="%3."/>
      <w:lvlJc w:val="right"/>
      <w:pPr>
        <w:ind w:left="2880" w:hanging="180"/>
      </w:pPr>
    </w:lvl>
    <w:lvl w:ilvl="3" w:tplc="E0C6C184">
      <w:start w:val="1"/>
      <w:numFmt w:val="decimal"/>
      <w:lvlText w:val="%4."/>
      <w:lvlJc w:val="left"/>
      <w:pPr>
        <w:ind w:left="3600" w:hanging="360"/>
      </w:pPr>
    </w:lvl>
    <w:lvl w:ilvl="4" w:tplc="974E19CC">
      <w:start w:val="1"/>
      <w:numFmt w:val="lowerLetter"/>
      <w:lvlText w:val="%5."/>
      <w:lvlJc w:val="left"/>
      <w:pPr>
        <w:ind w:left="4320" w:hanging="360"/>
      </w:pPr>
    </w:lvl>
    <w:lvl w:ilvl="5" w:tplc="FB8E2374">
      <w:start w:val="1"/>
      <w:numFmt w:val="lowerRoman"/>
      <w:lvlText w:val="%6."/>
      <w:lvlJc w:val="right"/>
      <w:pPr>
        <w:ind w:left="5040" w:hanging="180"/>
      </w:pPr>
    </w:lvl>
    <w:lvl w:ilvl="6" w:tplc="963AA352">
      <w:start w:val="1"/>
      <w:numFmt w:val="decimal"/>
      <w:lvlText w:val="%7."/>
      <w:lvlJc w:val="left"/>
      <w:pPr>
        <w:ind w:left="5760" w:hanging="360"/>
      </w:pPr>
    </w:lvl>
    <w:lvl w:ilvl="7" w:tplc="1C4252B8">
      <w:start w:val="1"/>
      <w:numFmt w:val="lowerLetter"/>
      <w:lvlText w:val="%8."/>
      <w:lvlJc w:val="left"/>
      <w:pPr>
        <w:ind w:left="6480" w:hanging="360"/>
      </w:pPr>
    </w:lvl>
    <w:lvl w:ilvl="8" w:tplc="CF7C6E92">
      <w:start w:val="1"/>
      <w:numFmt w:val="lowerRoman"/>
      <w:lvlText w:val="%9."/>
      <w:lvlJc w:val="right"/>
      <w:pPr>
        <w:ind w:left="7200" w:hanging="180"/>
      </w:pPr>
    </w:lvl>
  </w:abstractNum>
  <w:abstractNum w:abstractNumId="15" w15:restartNumberingAfterBreak="0">
    <w:nsid w:val="24091456"/>
    <w:multiLevelType w:val="multilevel"/>
    <w:tmpl w:val="085C310A"/>
    <w:lvl w:ilvl="0">
      <w:start w:val="1"/>
      <w:numFmt w:val="decimal"/>
      <w:lvlText w:val="%1."/>
      <w:lvlJc w:val="left"/>
      <w:pPr>
        <w:ind w:left="1429" w:hanging="360"/>
      </w:pPr>
      <w:rPr>
        <w:rFonts w:hint="default"/>
      </w:rPr>
    </w:lvl>
    <w:lvl w:ilvl="1">
      <w:start w:val="1"/>
      <w:numFmt w:val="decimal"/>
      <w:isLgl/>
      <w:lvlText w:val="%1.%2."/>
      <w:lvlJc w:val="left"/>
      <w:pPr>
        <w:ind w:left="1571" w:hanging="720"/>
      </w:pPr>
      <w:rPr>
        <w:rFonts w:ascii="Times New Roman" w:hAnsi="Times New Roman" w:cs="Times New Roman" w:hint="default"/>
        <w:b w:val="0"/>
        <w:color w:val="auto"/>
        <w:sz w:val="28"/>
        <w:szCs w:val="28"/>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6" w15:restartNumberingAfterBreak="0">
    <w:nsid w:val="266A799E"/>
    <w:multiLevelType w:val="hybridMultilevel"/>
    <w:tmpl w:val="C532C070"/>
    <w:lvl w:ilvl="0" w:tplc="3B988082">
      <w:start w:val="1"/>
      <w:numFmt w:val="decimal"/>
      <w:lvlText w:val="%1."/>
      <w:lvlJc w:val="left"/>
      <w:pPr>
        <w:ind w:left="720" w:hanging="360"/>
      </w:pPr>
      <w:rPr>
        <w:rFonts w:hint="default"/>
      </w:rPr>
    </w:lvl>
    <w:lvl w:ilvl="1" w:tplc="58565F16">
      <w:start w:val="1"/>
      <w:numFmt w:val="lowerLetter"/>
      <w:lvlText w:val="%2."/>
      <w:lvlJc w:val="left"/>
      <w:pPr>
        <w:ind w:left="1440" w:hanging="360"/>
      </w:pPr>
    </w:lvl>
    <w:lvl w:ilvl="2" w:tplc="45DEC74C">
      <w:start w:val="1"/>
      <w:numFmt w:val="lowerRoman"/>
      <w:lvlText w:val="%3."/>
      <w:lvlJc w:val="right"/>
      <w:pPr>
        <w:ind w:left="2160" w:hanging="180"/>
      </w:pPr>
    </w:lvl>
    <w:lvl w:ilvl="3" w:tplc="64E896B2">
      <w:start w:val="1"/>
      <w:numFmt w:val="decimal"/>
      <w:lvlText w:val="%4."/>
      <w:lvlJc w:val="left"/>
      <w:pPr>
        <w:ind w:left="2880" w:hanging="360"/>
      </w:pPr>
    </w:lvl>
    <w:lvl w:ilvl="4" w:tplc="D422D53E">
      <w:start w:val="1"/>
      <w:numFmt w:val="lowerLetter"/>
      <w:lvlText w:val="%5."/>
      <w:lvlJc w:val="left"/>
      <w:pPr>
        <w:ind w:left="3600" w:hanging="360"/>
      </w:pPr>
    </w:lvl>
    <w:lvl w:ilvl="5" w:tplc="30184EEE">
      <w:start w:val="1"/>
      <w:numFmt w:val="lowerRoman"/>
      <w:lvlText w:val="%6."/>
      <w:lvlJc w:val="right"/>
      <w:pPr>
        <w:ind w:left="4320" w:hanging="180"/>
      </w:pPr>
    </w:lvl>
    <w:lvl w:ilvl="6" w:tplc="94CCFE8E">
      <w:start w:val="1"/>
      <w:numFmt w:val="decimal"/>
      <w:lvlText w:val="%7."/>
      <w:lvlJc w:val="left"/>
      <w:pPr>
        <w:ind w:left="5040" w:hanging="360"/>
      </w:pPr>
    </w:lvl>
    <w:lvl w:ilvl="7" w:tplc="46E06E92">
      <w:start w:val="1"/>
      <w:numFmt w:val="lowerLetter"/>
      <w:lvlText w:val="%8."/>
      <w:lvlJc w:val="left"/>
      <w:pPr>
        <w:ind w:left="5760" w:hanging="360"/>
      </w:pPr>
    </w:lvl>
    <w:lvl w:ilvl="8" w:tplc="49C0DB08">
      <w:start w:val="1"/>
      <w:numFmt w:val="lowerRoman"/>
      <w:lvlText w:val="%9."/>
      <w:lvlJc w:val="right"/>
      <w:pPr>
        <w:ind w:left="6480" w:hanging="180"/>
      </w:pPr>
    </w:lvl>
  </w:abstractNum>
  <w:abstractNum w:abstractNumId="17" w15:restartNumberingAfterBreak="0">
    <w:nsid w:val="26EB4DD8"/>
    <w:multiLevelType w:val="hybridMultilevel"/>
    <w:tmpl w:val="3E62C06C"/>
    <w:lvl w:ilvl="0" w:tplc="A9A233EC">
      <w:start w:val="1"/>
      <w:numFmt w:val="decimal"/>
      <w:lvlText w:val="%1."/>
      <w:lvlJc w:val="left"/>
      <w:pPr>
        <w:ind w:left="720" w:hanging="360"/>
      </w:pPr>
      <w:rPr>
        <w:rFonts w:hint="default"/>
      </w:rPr>
    </w:lvl>
    <w:lvl w:ilvl="1" w:tplc="68A4BF4C">
      <w:start w:val="1"/>
      <w:numFmt w:val="lowerLetter"/>
      <w:lvlText w:val="%2."/>
      <w:lvlJc w:val="left"/>
      <w:pPr>
        <w:ind w:left="1440" w:hanging="360"/>
      </w:pPr>
    </w:lvl>
    <w:lvl w:ilvl="2" w:tplc="680E4FAE">
      <w:start w:val="1"/>
      <w:numFmt w:val="lowerRoman"/>
      <w:lvlText w:val="%3."/>
      <w:lvlJc w:val="right"/>
      <w:pPr>
        <w:ind w:left="2160" w:hanging="180"/>
      </w:pPr>
    </w:lvl>
    <w:lvl w:ilvl="3" w:tplc="429CC91A">
      <w:start w:val="1"/>
      <w:numFmt w:val="decimal"/>
      <w:lvlText w:val="%4."/>
      <w:lvlJc w:val="left"/>
      <w:pPr>
        <w:ind w:left="2880" w:hanging="360"/>
      </w:pPr>
    </w:lvl>
    <w:lvl w:ilvl="4" w:tplc="8754244A">
      <w:start w:val="1"/>
      <w:numFmt w:val="lowerLetter"/>
      <w:lvlText w:val="%5."/>
      <w:lvlJc w:val="left"/>
      <w:pPr>
        <w:ind w:left="3600" w:hanging="360"/>
      </w:pPr>
    </w:lvl>
    <w:lvl w:ilvl="5" w:tplc="A9604630">
      <w:start w:val="1"/>
      <w:numFmt w:val="lowerRoman"/>
      <w:lvlText w:val="%6."/>
      <w:lvlJc w:val="right"/>
      <w:pPr>
        <w:ind w:left="4320" w:hanging="180"/>
      </w:pPr>
    </w:lvl>
    <w:lvl w:ilvl="6" w:tplc="1BCCACE4">
      <w:start w:val="1"/>
      <w:numFmt w:val="decimal"/>
      <w:lvlText w:val="%7."/>
      <w:lvlJc w:val="left"/>
      <w:pPr>
        <w:ind w:left="5040" w:hanging="360"/>
      </w:pPr>
    </w:lvl>
    <w:lvl w:ilvl="7" w:tplc="2996C5A4">
      <w:start w:val="1"/>
      <w:numFmt w:val="lowerLetter"/>
      <w:lvlText w:val="%8."/>
      <w:lvlJc w:val="left"/>
      <w:pPr>
        <w:ind w:left="5760" w:hanging="360"/>
      </w:pPr>
    </w:lvl>
    <w:lvl w:ilvl="8" w:tplc="D2CEB842">
      <w:start w:val="1"/>
      <w:numFmt w:val="lowerRoman"/>
      <w:lvlText w:val="%9."/>
      <w:lvlJc w:val="right"/>
      <w:pPr>
        <w:ind w:left="6480" w:hanging="180"/>
      </w:pPr>
    </w:lvl>
  </w:abstractNum>
  <w:abstractNum w:abstractNumId="18" w15:restartNumberingAfterBreak="0">
    <w:nsid w:val="296B1E07"/>
    <w:multiLevelType w:val="multilevel"/>
    <w:tmpl w:val="972CEF0E"/>
    <w:lvl w:ilvl="0">
      <w:start w:val="1"/>
      <w:numFmt w:val="decimal"/>
      <w:lvlText w:val="%1."/>
      <w:lvlJc w:val="left"/>
      <w:pPr>
        <w:tabs>
          <w:tab w:val="num" w:pos="1260"/>
        </w:tabs>
        <w:ind w:left="1260" w:hanging="1260"/>
      </w:pPr>
      <w:rPr>
        <w:rFonts w:hint="default"/>
        <w:b/>
      </w:rPr>
    </w:lvl>
    <w:lvl w:ilvl="1">
      <w:start w:val="1"/>
      <w:numFmt w:val="decimal"/>
      <w:lvlText w:val="%1.%2."/>
      <w:lvlJc w:val="left"/>
      <w:pPr>
        <w:tabs>
          <w:tab w:val="num" w:pos="1969"/>
        </w:tabs>
        <w:ind w:left="1969" w:hanging="1260"/>
      </w:pPr>
      <w:rPr>
        <w:rFonts w:hint="default"/>
      </w:rPr>
    </w:lvl>
    <w:lvl w:ilvl="2">
      <w:start w:val="1"/>
      <w:numFmt w:val="decimal"/>
      <w:lvlText w:val="%1.%2.%3."/>
      <w:lvlJc w:val="left"/>
      <w:pPr>
        <w:tabs>
          <w:tab w:val="num" w:pos="2678"/>
        </w:tabs>
        <w:ind w:left="2678" w:hanging="1260"/>
      </w:pPr>
      <w:rPr>
        <w:rFonts w:hint="default"/>
      </w:rPr>
    </w:lvl>
    <w:lvl w:ilvl="3">
      <w:start w:val="1"/>
      <w:numFmt w:val="decimal"/>
      <w:lvlText w:val="%1.%2.%3.%4."/>
      <w:lvlJc w:val="left"/>
      <w:pPr>
        <w:tabs>
          <w:tab w:val="num" w:pos="3387"/>
        </w:tabs>
        <w:ind w:left="3387" w:hanging="1260"/>
      </w:pPr>
      <w:rPr>
        <w:rFonts w:hint="default"/>
      </w:rPr>
    </w:lvl>
    <w:lvl w:ilvl="4">
      <w:start w:val="1"/>
      <w:numFmt w:val="decimal"/>
      <w:lvlText w:val="%1.%2.%3.%4.%5."/>
      <w:lvlJc w:val="left"/>
      <w:pPr>
        <w:tabs>
          <w:tab w:val="num" w:pos="4096"/>
        </w:tabs>
        <w:ind w:left="4096" w:hanging="126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9" w15:restartNumberingAfterBreak="0">
    <w:nsid w:val="2D8A402D"/>
    <w:multiLevelType w:val="hybridMultilevel"/>
    <w:tmpl w:val="9ED6E6A4"/>
    <w:lvl w:ilvl="0" w:tplc="9E525BDC">
      <w:start w:val="1"/>
      <w:numFmt w:val="decimal"/>
      <w:lvlText w:val="%1."/>
      <w:lvlJc w:val="left"/>
      <w:pPr>
        <w:ind w:left="394" w:hanging="360"/>
      </w:pPr>
      <w:rPr>
        <w:rFonts w:hint="default"/>
      </w:rPr>
    </w:lvl>
    <w:lvl w:ilvl="1" w:tplc="6DBC472C">
      <w:start w:val="1"/>
      <w:numFmt w:val="lowerLetter"/>
      <w:lvlText w:val="%2."/>
      <w:lvlJc w:val="left"/>
      <w:pPr>
        <w:ind w:left="1114" w:hanging="360"/>
      </w:pPr>
    </w:lvl>
    <w:lvl w:ilvl="2" w:tplc="E22664EA">
      <w:start w:val="1"/>
      <w:numFmt w:val="lowerRoman"/>
      <w:lvlText w:val="%3."/>
      <w:lvlJc w:val="right"/>
      <w:pPr>
        <w:ind w:left="1834" w:hanging="180"/>
      </w:pPr>
    </w:lvl>
    <w:lvl w:ilvl="3" w:tplc="FB2EB63A">
      <w:start w:val="1"/>
      <w:numFmt w:val="decimal"/>
      <w:lvlText w:val="%4."/>
      <w:lvlJc w:val="left"/>
      <w:pPr>
        <w:ind w:left="2554" w:hanging="360"/>
      </w:pPr>
    </w:lvl>
    <w:lvl w:ilvl="4" w:tplc="80A6D598">
      <w:start w:val="1"/>
      <w:numFmt w:val="lowerLetter"/>
      <w:lvlText w:val="%5."/>
      <w:lvlJc w:val="left"/>
      <w:pPr>
        <w:ind w:left="3274" w:hanging="360"/>
      </w:pPr>
    </w:lvl>
    <w:lvl w:ilvl="5" w:tplc="C4C2F608">
      <w:start w:val="1"/>
      <w:numFmt w:val="lowerRoman"/>
      <w:lvlText w:val="%6."/>
      <w:lvlJc w:val="right"/>
      <w:pPr>
        <w:ind w:left="3994" w:hanging="180"/>
      </w:pPr>
    </w:lvl>
    <w:lvl w:ilvl="6" w:tplc="5742F208">
      <w:start w:val="1"/>
      <w:numFmt w:val="decimal"/>
      <w:lvlText w:val="%7."/>
      <w:lvlJc w:val="left"/>
      <w:pPr>
        <w:ind w:left="4714" w:hanging="360"/>
      </w:pPr>
    </w:lvl>
    <w:lvl w:ilvl="7" w:tplc="E0166654">
      <w:start w:val="1"/>
      <w:numFmt w:val="lowerLetter"/>
      <w:lvlText w:val="%8."/>
      <w:lvlJc w:val="left"/>
      <w:pPr>
        <w:ind w:left="5434" w:hanging="360"/>
      </w:pPr>
    </w:lvl>
    <w:lvl w:ilvl="8" w:tplc="136A0A40">
      <w:start w:val="1"/>
      <w:numFmt w:val="lowerRoman"/>
      <w:lvlText w:val="%9."/>
      <w:lvlJc w:val="right"/>
      <w:pPr>
        <w:ind w:left="6154" w:hanging="180"/>
      </w:pPr>
    </w:lvl>
  </w:abstractNum>
  <w:abstractNum w:abstractNumId="20" w15:restartNumberingAfterBreak="0">
    <w:nsid w:val="2E117B96"/>
    <w:multiLevelType w:val="hybridMultilevel"/>
    <w:tmpl w:val="DBEA3AE8"/>
    <w:lvl w:ilvl="0" w:tplc="56B005E8">
      <w:start w:val="1"/>
      <w:numFmt w:val="decimal"/>
      <w:lvlText w:val="%1."/>
      <w:lvlJc w:val="left"/>
      <w:pPr>
        <w:ind w:left="644" w:hanging="360"/>
      </w:pPr>
    </w:lvl>
    <w:lvl w:ilvl="1" w:tplc="F58A4600">
      <w:start w:val="1"/>
      <w:numFmt w:val="lowerLetter"/>
      <w:lvlText w:val="%2."/>
      <w:lvlJc w:val="left"/>
      <w:pPr>
        <w:ind w:left="1364" w:hanging="360"/>
      </w:pPr>
    </w:lvl>
    <w:lvl w:ilvl="2" w:tplc="DAF811FC">
      <w:start w:val="1"/>
      <w:numFmt w:val="lowerRoman"/>
      <w:lvlText w:val="%3."/>
      <w:lvlJc w:val="right"/>
      <w:pPr>
        <w:ind w:left="2084" w:hanging="180"/>
      </w:pPr>
    </w:lvl>
    <w:lvl w:ilvl="3" w:tplc="2C40169A">
      <w:start w:val="1"/>
      <w:numFmt w:val="decimal"/>
      <w:lvlText w:val="%4."/>
      <w:lvlJc w:val="left"/>
      <w:pPr>
        <w:ind w:left="2804" w:hanging="360"/>
      </w:pPr>
    </w:lvl>
    <w:lvl w:ilvl="4" w:tplc="8836E7CA">
      <w:start w:val="1"/>
      <w:numFmt w:val="lowerLetter"/>
      <w:lvlText w:val="%5."/>
      <w:lvlJc w:val="left"/>
      <w:pPr>
        <w:ind w:left="3524" w:hanging="360"/>
      </w:pPr>
    </w:lvl>
    <w:lvl w:ilvl="5" w:tplc="BDB20832">
      <w:start w:val="1"/>
      <w:numFmt w:val="lowerRoman"/>
      <w:lvlText w:val="%6."/>
      <w:lvlJc w:val="right"/>
      <w:pPr>
        <w:ind w:left="4244" w:hanging="180"/>
      </w:pPr>
    </w:lvl>
    <w:lvl w:ilvl="6" w:tplc="C4CA1134">
      <w:start w:val="1"/>
      <w:numFmt w:val="decimal"/>
      <w:lvlText w:val="%7."/>
      <w:lvlJc w:val="left"/>
      <w:pPr>
        <w:ind w:left="4964" w:hanging="360"/>
      </w:pPr>
    </w:lvl>
    <w:lvl w:ilvl="7" w:tplc="6B82C84A">
      <w:start w:val="1"/>
      <w:numFmt w:val="lowerLetter"/>
      <w:lvlText w:val="%8."/>
      <w:lvlJc w:val="left"/>
      <w:pPr>
        <w:ind w:left="5684" w:hanging="360"/>
      </w:pPr>
    </w:lvl>
    <w:lvl w:ilvl="8" w:tplc="7A9AFFF8">
      <w:start w:val="1"/>
      <w:numFmt w:val="lowerRoman"/>
      <w:lvlText w:val="%9."/>
      <w:lvlJc w:val="right"/>
      <w:pPr>
        <w:ind w:left="6404" w:hanging="180"/>
      </w:pPr>
    </w:lvl>
  </w:abstractNum>
  <w:abstractNum w:abstractNumId="21" w15:restartNumberingAfterBreak="0">
    <w:nsid w:val="332435DB"/>
    <w:multiLevelType w:val="hybridMultilevel"/>
    <w:tmpl w:val="A4FC0832"/>
    <w:lvl w:ilvl="0" w:tplc="CCD814E0">
      <w:start w:val="1"/>
      <w:numFmt w:val="decimal"/>
      <w:lvlText w:val="%1."/>
      <w:lvlJc w:val="left"/>
      <w:pPr>
        <w:ind w:left="720" w:hanging="360"/>
      </w:pPr>
      <w:rPr>
        <w:rFonts w:hint="default"/>
      </w:rPr>
    </w:lvl>
    <w:lvl w:ilvl="1" w:tplc="314443D4">
      <w:start w:val="1"/>
      <w:numFmt w:val="lowerLetter"/>
      <w:lvlText w:val="%2."/>
      <w:lvlJc w:val="left"/>
      <w:pPr>
        <w:ind w:left="1440" w:hanging="360"/>
      </w:pPr>
    </w:lvl>
    <w:lvl w:ilvl="2" w:tplc="8ABCB056">
      <w:start w:val="1"/>
      <w:numFmt w:val="lowerRoman"/>
      <w:lvlText w:val="%3."/>
      <w:lvlJc w:val="right"/>
      <w:pPr>
        <w:ind w:left="2160" w:hanging="180"/>
      </w:pPr>
    </w:lvl>
    <w:lvl w:ilvl="3" w:tplc="6646E9C6">
      <w:start w:val="1"/>
      <w:numFmt w:val="decimal"/>
      <w:lvlText w:val="%4."/>
      <w:lvlJc w:val="left"/>
      <w:pPr>
        <w:ind w:left="2880" w:hanging="360"/>
      </w:pPr>
    </w:lvl>
    <w:lvl w:ilvl="4" w:tplc="032C2F60">
      <w:start w:val="1"/>
      <w:numFmt w:val="lowerLetter"/>
      <w:lvlText w:val="%5."/>
      <w:lvlJc w:val="left"/>
      <w:pPr>
        <w:ind w:left="3600" w:hanging="360"/>
      </w:pPr>
    </w:lvl>
    <w:lvl w:ilvl="5" w:tplc="BF3CF232">
      <w:start w:val="1"/>
      <w:numFmt w:val="lowerRoman"/>
      <w:lvlText w:val="%6."/>
      <w:lvlJc w:val="right"/>
      <w:pPr>
        <w:ind w:left="4320" w:hanging="180"/>
      </w:pPr>
    </w:lvl>
    <w:lvl w:ilvl="6" w:tplc="F6860584">
      <w:start w:val="1"/>
      <w:numFmt w:val="decimal"/>
      <w:lvlText w:val="%7."/>
      <w:lvlJc w:val="left"/>
      <w:pPr>
        <w:ind w:left="5040" w:hanging="360"/>
      </w:pPr>
    </w:lvl>
    <w:lvl w:ilvl="7" w:tplc="E892A9EA">
      <w:start w:val="1"/>
      <w:numFmt w:val="lowerLetter"/>
      <w:lvlText w:val="%8."/>
      <w:lvlJc w:val="left"/>
      <w:pPr>
        <w:ind w:left="5760" w:hanging="360"/>
      </w:pPr>
    </w:lvl>
    <w:lvl w:ilvl="8" w:tplc="EBC8F8BA">
      <w:start w:val="1"/>
      <w:numFmt w:val="lowerRoman"/>
      <w:lvlText w:val="%9."/>
      <w:lvlJc w:val="right"/>
      <w:pPr>
        <w:ind w:left="6480" w:hanging="180"/>
      </w:pPr>
    </w:lvl>
  </w:abstractNum>
  <w:abstractNum w:abstractNumId="22" w15:restartNumberingAfterBreak="0">
    <w:nsid w:val="33295FFC"/>
    <w:multiLevelType w:val="hybridMultilevel"/>
    <w:tmpl w:val="311A3610"/>
    <w:lvl w:ilvl="0" w:tplc="6EFEA36C">
      <w:start w:val="1"/>
      <w:numFmt w:val="decimal"/>
      <w:lvlText w:val="%1."/>
      <w:lvlJc w:val="left"/>
      <w:pPr>
        <w:ind w:left="1800" w:hanging="360"/>
      </w:pPr>
      <w:rPr>
        <w:rFonts w:hint="default"/>
      </w:rPr>
    </w:lvl>
    <w:lvl w:ilvl="1" w:tplc="D6727704">
      <w:start w:val="1"/>
      <w:numFmt w:val="lowerLetter"/>
      <w:lvlText w:val="%2."/>
      <w:lvlJc w:val="left"/>
      <w:pPr>
        <w:ind w:left="2520" w:hanging="360"/>
      </w:pPr>
    </w:lvl>
    <w:lvl w:ilvl="2" w:tplc="4992BA74">
      <w:start w:val="1"/>
      <w:numFmt w:val="lowerRoman"/>
      <w:lvlText w:val="%3."/>
      <w:lvlJc w:val="right"/>
      <w:pPr>
        <w:ind w:left="3240" w:hanging="180"/>
      </w:pPr>
    </w:lvl>
    <w:lvl w:ilvl="3" w:tplc="8E2CCDCC">
      <w:start w:val="1"/>
      <w:numFmt w:val="decimal"/>
      <w:lvlText w:val="%4."/>
      <w:lvlJc w:val="left"/>
      <w:pPr>
        <w:ind w:left="3960" w:hanging="360"/>
      </w:pPr>
    </w:lvl>
    <w:lvl w:ilvl="4" w:tplc="90209FF8">
      <w:start w:val="1"/>
      <w:numFmt w:val="lowerLetter"/>
      <w:lvlText w:val="%5."/>
      <w:lvlJc w:val="left"/>
      <w:pPr>
        <w:ind w:left="4680" w:hanging="360"/>
      </w:pPr>
    </w:lvl>
    <w:lvl w:ilvl="5" w:tplc="88C43F44">
      <w:start w:val="1"/>
      <w:numFmt w:val="lowerRoman"/>
      <w:lvlText w:val="%6."/>
      <w:lvlJc w:val="right"/>
      <w:pPr>
        <w:ind w:left="5400" w:hanging="180"/>
      </w:pPr>
    </w:lvl>
    <w:lvl w:ilvl="6" w:tplc="93BE88E4">
      <w:start w:val="1"/>
      <w:numFmt w:val="decimal"/>
      <w:lvlText w:val="%7."/>
      <w:lvlJc w:val="left"/>
      <w:pPr>
        <w:ind w:left="6120" w:hanging="360"/>
      </w:pPr>
    </w:lvl>
    <w:lvl w:ilvl="7" w:tplc="390ABEB4">
      <w:start w:val="1"/>
      <w:numFmt w:val="lowerLetter"/>
      <w:lvlText w:val="%8."/>
      <w:lvlJc w:val="left"/>
      <w:pPr>
        <w:ind w:left="6840" w:hanging="360"/>
      </w:pPr>
    </w:lvl>
    <w:lvl w:ilvl="8" w:tplc="B7387ADA">
      <w:start w:val="1"/>
      <w:numFmt w:val="lowerRoman"/>
      <w:lvlText w:val="%9."/>
      <w:lvlJc w:val="right"/>
      <w:pPr>
        <w:ind w:left="7560" w:hanging="180"/>
      </w:pPr>
    </w:lvl>
  </w:abstractNum>
  <w:abstractNum w:abstractNumId="23" w15:restartNumberingAfterBreak="0">
    <w:nsid w:val="344D37AF"/>
    <w:multiLevelType w:val="hybridMultilevel"/>
    <w:tmpl w:val="D70807E0"/>
    <w:lvl w:ilvl="0" w:tplc="7BE44812">
      <w:start w:val="1"/>
      <w:numFmt w:val="decimal"/>
      <w:lvlText w:val="%1."/>
      <w:lvlJc w:val="left"/>
      <w:pPr>
        <w:ind w:left="720" w:hanging="360"/>
      </w:pPr>
      <w:rPr>
        <w:rFonts w:hint="default"/>
      </w:rPr>
    </w:lvl>
    <w:lvl w:ilvl="1" w:tplc="51C0A3FA">
      <w:start w:val="1"/>
      <w:numFmt w:val="lowerLetter"/>
      <w:lvlText w:val="%2."/>
      <w:lvlJc w:val="left"/>
      <w:pPr>
        <w:ind w:left="1440" w:hanging="360"/>
      </w:pPr>
    </w:lvl>
    <w:lvl w:ilvl="2" w:tplc="5DBA24E2">
      <w:start w:val="1"/>
      <w:numFmt w:val="lowerRoman"/>
      <w:lvlText w:val="%3."/>
      <w:lvlJc w:val="right"/>
      <w:pPr>
        <w:ind w:left="2160" w:hanging="180"/>
      </w:pPr>
    </w:lvl>
    <w:lvl w:ilvl="3" w:tplc="51A832BE">
      <w:start w:val="1"/>
      <w:numFmt w:val="decimal"/>
      <w:lvlText w:val="%4."/>
      <w:lvlJc w:val="left"/>
      <w:pPr>
        <w:ind w:left="2880" w:hanging="360"/>
      </w:pPr>
    </w:lvl>
    <w:lvl w:ilvl="4" w:tplc="008404DE">
      <w:start w:val="1"/>
      <w:numFmt w:val="lowerLetter"/>
      <w:lvlText w:val="%5."/>
      <w:lvlJc w:val="left"/>
      <w:pPr>
        <w:ind w:left="3600" w:hanging="360"/>
      </w:pPr>
    </w:lvl>
    <w:lvl w:ilvl="5" w:tplc="3ACAB0B8">
      <w:start w:val="1"/>
      <w:numFmt w:val="lowerRoman"/>
      <w:lvlText w:val="%6."/>
      <w:lvlJc w:val="right"/>
      <w:pPr>
        <w:ind w:left="4320" w:hanging="180"/>
      </w:pPr>
    </w:lvl>
    <w:lvl w:ilvl="6" w:tplc="2D160FCE">
      <w:start w:val="1"/>
      <w:numFmt w:val="decimal"/>
      <w:lvlText w:val="%7."/>
      <w:lvlJc w:val="left"/>
      <w:pPr>
        <w:ind w:left="5040" w:hanging="360"/>
      </w:pPr>
    </w:lvl>
    <w:lvl w:ilvl="7" w:tplc="B574A016">
      <w:start w:val="1"/>
      <w:numFmt w:val="lowerLetter"/>
      <w:lvlText w:val="%8."/>
      <w:lvlJc w:val="left"/>
      <w:pPr>
        <w:ind w:left="5760" w:hanging="360"/>
      </w:pPr>
    </w:lvl>
    <w:lvl w:ilvl="8" w:tplc="F80A525E">
      <w:start w:val="1"/>
      <w:numFmt w:val="lowerRoman"/>
      <w:lvlText w:val="%9."/>
      <w:lvlJc w:val="right"/>
      <w:pPr>
        <w:ind w:left="6480" w:hanging="180"/>
      </w:pPr>
    </w:lvl>
  </w:abstractNum>
  <w:abstractNum w:abstractNumId="24" w15:restartNumberingAfterBreak="0">
    <w:nsid w:val="3A34183F"/>
    <w:multiLevelType w:val="hybridMultilevel"/>
    <w:tmpl w:val="BDD4E0F0"/>
    <w:lvl w:ilvl="0" w:tplc="DB9C7A58">
      <w:start w:val="1"/>
      <w:numFmt w:val="decimal"/>
      <w:lvlText w:val="%1."/>
      <w:lvlJc w:val="left"/>
      <w:pPr>
        <w:ind w:left="720" w:hanging="360"/>
      </w:pPr>
      <w:rPr>
        <w:rFonts w:hint="default"/>
      </w:rPr>
    </w:lvl>
    <w:lvl w:ilvl="1" w:tplc="F9DCEE7E">
      <w:start w:val="1"/>
      <w:numFmt w:val="lowerLetter"/>
      <w:lvlText w:val="%2."/>
      <w:lvlJc w:val="left"/>
      <w:pPr>
        <w:ind w:left="1440" w:hanging="360"/>
      </w:pPr>
    </w:lvl>
    <w:lvl w:ilvl="2" w:tplc="05700438">
      <w:start w:val="1"/>
      <w:numFmt w:val="lowerRoman"/>
      <w:lvlText w:val="%3."/>
      <w:lvlJc w:val="right"/>
      <w:pPr>
        <w:ind w:left="2160" w:hanging="180"/>
      </w:pPr>
    </w:lvl>
    <w:lvl w:ilvl="3" w:tplc="4BECFEF6">
      <w:start w:val="1"/>
      <w:numFmt w:val="decimal"/>
      <w:lvlText w:val="%4."/>
      <w:lvlJc w:val="left"/>
      <w:pPr>
        <w:ind w:left="2880" w:hanging="360"/>
      </w:pPr>
    </w:lvl>
    <w:lvl w:ilvl="4" w:tplc="F132B24A">
      <w:start w:val="1"/>
      <w:numFmt w:val="lowerLetter"/>
      <w:lvlText w:val="%5."/>
      <w:lvlJc w:val="left"/>
      <w:pPr>
        <w:ind w:left="3600" w:hanging="360"/>
      </w:pPr>
    </w:lvl>
    <w:lvl w:ilvl="5" w:tplc="581216B8">
      <w:start w:val="1"/>
      <w:numFmt w:val="lowerRoman"/>
      <w:lvlText w:val="%6."/>
      <w:lvlJc w:val="right"/>
      <w:pPr>
        <w:ind w:left="4320" w:hanging="180"/>
      </w:pPr>
    </w:lvl>
    <w:lvl w:ilvl="6" w:tplc="D67AA00E">
      <w:start w:val="1"/>
      <w:numFmt w:val="decimal"/>
      <w:lvlText w:val="%7."/>
      <w:lvlJc w:val="left"/>
      <w:pPr>
        <w:ind w:left="5040" w:hanging="360"/>
      </w:pPr>
    </w:lvl>
    <w:lvl w:ilvl="7" w:tplc="E960A730">
      <w:start w:val="1"/>
      <w:numFmt w:val="lowerLetter"/>
      <w:lvlText w:val="%8."/>
      <w:lvlJc w:val="left"/>
      <w:pPr>
        <w:ind w:left="5760" w:hanging="360"/>
      </w:pPr>
    </w:lvl>
    <w:lvl w:ilvl="8" w:tplc="46A6D7D0">
      <w:start w:val="1"/>
      <w:numFmt w:val="lowerRoman"/>
      <w:lvlText w:val="%9."/>
      <w:lvlJc w:val="right"/>
      <w:pPr>
        <w:ind w:left="6480" w:hanging="180"/>
      </w:pPr>
    </w:lvl>
  </w:abstractNum>
  <w:abstractNum w:abstractNumId="25" w15:restartNumberingAfterBreak="0">
    <w:nsid w:val="3BED2C9E"/>
    <w:multiLevelType w:val="multilevel"/>
    <w:tmpl w:val="889A1EFA"/>
    <w:lvl w:ilvl="0">
      <w:start w:val="1"/>
      <w:numFmt w:val="decimal"/>
      <w:lvlText w:val="%1."/>
      <w:lvlJc w:val="left"/>
      <w:pPr>
        <w:ind w:left="1429" w:hanging="360"/>
      </w:pPr>
      <w:rPr>
        <w:rFonts w:hint="default"/>
      </w:rPr>
    </w:lvl>
    <w:lvl w:ilvl="1">
      <w:start w:val="1"/>
      <w:numFmt w:val="decimal"/>
      <w:isLgl/>
      <w:lvlText w:val="%1.%2."/>
      <w:lvlJc w:val="left"/>
      <w:pPr>
        <w:ind w:left="1571" w:hanging="720"/>
      </w:pPr>
      <w:rPr>
        <w:rFonts w:ascii="Times New Roman" w:hAnsi="Times New Roman" w:cs="Times New Roman" w:hint="default"/>
        <w:b w:val="0"/>
        <w:color w:val="auto"/>
        <w:sz w:val="28"/>
        <w:szCs w:val="28"/>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6" w15:restartNumberingAfterBreak="0">
    <w:nsid w:val="3CBF2BDB"/>
    <w:multiLevelType w:val="hybridMultilevel"/>
    <w:tmpl w:val="7C006B44"/>
    <w:lvl w:ilvl="0" w:tplc="6A0826BC">
      <w:start w:val="2"/>
      <w:numFmt w:val="decimal"/>
      <w:lvlText w:val="1.%1."/>
      <w:legacy w:legacy="1" w:legacySpace="0" w:legacyIndent="667"/>
      <w:lvlJc w:val="left"/>
      <w:rPr>
        <w:rFonts w:ascii="Times New Roman" w:hAnsi="Times New Roman" w:hint="default"/>
      </w:rPr>
    </w:lvl>
    <w:lvl w:ilvl="1" w:tplc="6666E670">
      <w:start w:val="1"/>
      <w:numFmt w:val="bullet"/>
      <w:lvlText w:val="o"/>
      <w:lvlJc w:val="left"/>
      <w:pPr>
        <w:ind w:left="1440" w:hanging="360"/>
      </w:pPr>
      <w:rPr>
        <w:rFonts w:ascii="Courier New" w:eastAsia="Courier New" w:hAnsi="Courier New" w:cs="Courier New" w:hint="default"/>
      </w:rPr>
    </w:lvl>
    <w:lvl w:ilvl="2" w:tplc="E4FC5064">
      <w:start w:val="1"/>
      <w:numFmt w:val="bullet"/>
      <w:lvlText w:val="§"/>
      <w:lvlJc w:val="left"/>
      <w:pPr>
        <w:ind w:left="2160" w:hanging="360"/>
      </w:pPr>
      <w:rPr>
        <w:rFonts w:ascii="Wingdings" w:eastAsia="Wingdings" w:hAnsi="Wingdings" w:cs="Wingdings" w:hint="default"/>
      </w:rPr>
    </w:lvl>
    <w:lvl w:ilvl="3" w:tplc="A50C5C06">
      <w:start w:val="1"/>
      <w:numFmt w:val="bullet"/>
      <w:lvlText w:val="·"/>
      <w:lvlJc w:val="left"/>
      <w:pPr>
        <w:ind w:left="2880" w:hanging="360"/>
      </w:pPr>
      <w:rPr>
        <w:rFonts w:ascii="Symbol" w:eastAsia="Symbol" w:hAnsi="Symbol" w:cs="Symbol" w:hint="default"/>
      </w:rPr>
    </w:lvl>
    <w:lvl w:ilvl="4" w:tplc="D6A8A7A4">
      <w:start w:val="1"/>
      <w:numFmt w:val="bullet"/>
      <w:lvlText w:val="o"/>
      <w:lvlJc w:val="left"/>
      <w:pPr>
        <w:ind w:left="3600" w:hanging="360"/>
      </w:pPr>
      <w:rPr>
        <w:rFonts w:ascii="Courier New" w:eastAsia="Courier New" w:hAnsi="Courier New" w:cs="Courier New" w:hint="default"/>
      </w:rPr>
    </w:lvl>
    <w:lvl w:ilvl="5" w:tplc="CD0CF17C">
      <w:start w:val="1"/>
      <w:numFmt w:val="bullet"/>
      <w:lvlText w:val="§"/>
      <w:lvlJc w:val="left"/>
      <w:pPr>
        <w:ind w:left="4320" w:hanging="360"/>
      </w:pPr>
      <w:rPr>
        <w:rFonts w:ascii="Wingdings" w:eastAsia="Wingdings" w:hAnsi="Wingdings" w:cs="Wingdings" w:hint="default"/>
      </w:rPr>
    </w:lvl>
    <w:lvl w:ilvl="6" w:tplc="DC762934">
      <w:start w:val="1"/>
      <w:numFmt w:val="bullet"/>
      <w:lvlText w:val="·"/>
      <w:lvlJc w:val="left"/>
      <w:pPr>
        <w:ind w:left="5040" w:hanging="360"/>
      </w:pPr>
      <w:rPr>
        <w:rFonts w:ascii="Symbol" w:eastAsia="Symbol" w:hAnsi="Symbol" w:cs="Symbol" w:hint="default"/>
      </w:rPr>
    </w:lvl>
    <w:lvl w:ilvl="7" w:tplc="06565A18">
      <w:start w:val="1"/>
      <w:numFmt w:val="bullet"/>
      <w:lvlText w:val="o"/>
      <w:lvlJc w:val="left"/>
      <w:pPr>
        <w:ind w:left="5760" w:hanging="360"/>
      </w:pPr>
      <w:rPr>
        <w:rFonts w:ascii="Courier New" w:eastAsia="Courier New" w:hAnsi="Courier New" w:cs="Courier New" w:hint="default"/>
      </w:rPr>
    </w:lvl>
    <w:lvl w:ilvl="8" w:tplc="BFC0DFFE">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3D4C4CAA"/>
    <w:multiLevelType w:val="hybridMultilevel"/>
    <w:tmpl w:val="AF74A888"/>
    <w:lvl w:ilvl="0" w:tplc="E89E7C88">
      <w:start w:val="1"/>
      <w:numFmt w:val="decimal"/>
      <w:lvlText w:val="%1."/>
      <w:lvlJc w:val="left"/>
      <w:pPr>
        <w:ind w:left="720" w:hanging="360"/>
      </w:pPr>
      <w:rPr>
        <w:rFonts w:hint="default"/>
      </w:rPr>
    </w:lvl>
    <w:lvl w:ilvl="1" w:tplc="EA86C8DC">
      <w:start w:val="1"/>
      <w:numFmt w:val="lowerLetter"/>
      <w:lvlText w:val="%2."/>
      <w:lvlJc w:val="left"/>
      <w:pPr>
        <w:ind w:left="1440" w:hanging="360"/>
      </w:pPr>
    </w:lvl>
    <w:lvl w:ilvl="2" w:tplc="2498480A">
      <w:start w:val="1"/>
      <w:numFmt w:val="lowerRoman"/>
      <w:lvlText w:val="%3."/>
      <w:lvlJc w:val="right"/>
      <w:pPr>
        <w:ind w:left="2160" w:hanging="180"/>
      </w:pPr>
    </w:lvl>
    <w:lvl w:ilvl="3" w:tplc="2E0E3022">
      <w:start w:val="1"/>
      <w:numFmt w:val="decimal"/>
      <w:lvlText w:val="%4."/>
      <w:lvlJc w:val="left"/>
      <w:pPr>
        <w:ind w:left="2880" w:hanging="360"/>
      </w:pPr>
    </w:lvl>
    <w:lvl w:ilvl="4" w:tplc="E01E8306">
      <w:start w:val="1"/>
      <w:numFmt w:val="lowerLetter"/>
      <w:lvlText w:val="%5."/>
      <w:lvlJc w:val="left"/>
      <w:pPr>
        <w:ind w:left="3600" w:hanging="360"/>
      </w:pPr>
    </w:lvl>
    <w:lvl w:ilvl="5" w:tplc="18DAAD5A">
      <w:start w:val="1"/>
      <w:numFmt w:val="lowerRoman"/>
      <w:lvlText w:val="%6."/>
      <w:lvlJc w:val="right"/>
      <w:pPr>
        <w:ind w:left="4320" w:hanging="180"/>
      </w:pPr>
    </w:lvl>
    <w:lvl w:ilvl="6" w:tplc="FE9ADEB2">
      <w:start w:val="1"/>
      <w:numFmt w:val="decimal"/>
      <w:lvlText w:val="%7."/>
      <w:lvlJc w:val="left"/>
      <w:pPr>
        <w:ind w:left="5040" w:hanging="360"/>
      </w:pPr>
    </w:lvl>
    <w:lvl w:ilvl="7" w:tplc="DC902A18">
      <w:start w:val="1"/>
      <w:numFmt w:val="lowerLetter"/>
      <w:lvlText w:val="%8."/>
      <w:lvlJc w:val="left"/>
      <w:pPr>
        <w:ind w:left="5760" w:hanging="360"/>
      </w:pPr>
    </w:lvl>
    <w:lvl w:ilvl="8" w:tplc="360850EA">
      <w:start w:val="1"/>
      <w:numFmt w:val="lowerRoman"/>
      <w:lvlText w:val="%9."/>
      <w:lvlJc w:val="right"/>
      <w:pPr>
        <w:ind w:left="6480" w:hanging="180"/>
      </w:pPr>
    </w:lvl>
  </w:abstractNum>
  <w:abstractNum w:abstractNumId="28" w15:restartNumberingAfterBreak="0">
    <w:nsid w:val="400F3D02"/>
    <w:multiLevelType w:val="hybridMultilevel"/>
    <w:tmpl w:val="4C945284"/>
    <w:lvl w:ilvl="0" w:tplc="FD8C9EAC">
      <w:start w:val="1"/>
      <w:numFmt w:val="decimal"/>
      <w:lvlText w:val="%1."/>
      <w:lvlJc w:val="left"/>
      <w:pPr>
        <w:ind w:left="720" w:hanging="360"/>
      </w:pPr>
      <w:rPr>
        <w:rFonts w:hint="default"/>
      </w:rPr>
    </w:lvl>
    <w:lvl w:ilvl="1" w:tplc="D4B22EC2">
      <w:start w:val="1"/>
      <w:numFmt w:val="lowerLetter"/>
      <w:lvlText w:val="%2."/>
      <w:lvlJc w:val="left"/>
      <w:pPr>
        <w:ind w:left="1440" w:hanging="360"/>
      </w:pPr>
    </w:lvl>
    <w:lvl w:ilvl="2" w:tplc="2D0C8CFC">
      <w:start w:val="1"/>
      <w:numFmt w:val="lowerRoman"/>
      <w:lvlText w:val="%3."/>
      <w:lvlJc w:val="right"/>
      <w:pPr>
        <w:ind w:left="2160" w:hanging="180"/>
      </w:pPr>
    </w:lvl>
    <w:lvl w:ilvl="3" w:tplc="4AEA63D6">
      <w:start w:val="1"/>
      <w:numFmt w:val="decimal"/>
      <w:lvlText w:val="%4."/>
      <w:lvlJc w:val="left"/>
      <w:pPr>
        <w:ind w:left="2880" w:hanging="360"/>
      </w:pPr>
    </w:lvl>
    <w:lvl w:ilvl="4" w:tplc="93629BA8">
      <w:start w:val="1"/>
      <w:numFmt w:val="lowerLetter"/>
      <w:lvlText w:val="%5."/>
      <w:lvlJc w:val="left"/>
      <w:pPr>
        <w:ind w:left="3600" w:hanging="360"/>
      </w:pPr>
    </w:lvl>
    <w:lvl w:ilvl="5" w:tplc="2C38AFF8">
      <w:start w:val="1"/>
      <w:numFmt w:val="lowerRoman"/>
      <w:lvlText w:val="%6."/>
      <w:lvlJc w:val="right"/>
      <w:pPr>
        <w:ind w:left="4320" w:hanging="180"/>
      </w:pPr>
    </w:lvl>
    <w:lvl w:ilvl="6" w:tplc="5F5A5A7A">
      <w:start w:val="1"/>
      <w:numFmt w:val="decimal"/>
      <w:lvlText w:val="%7."/>
      <w:lvlJc w:val="left"/>
      <w:pPr>
        <w:ind w:left="5040" w:hanging="360"/>
      </w:pPr>
    </w:lvl>
    <w:lvl w:ilvl="7" w:tplc="4BEE3830">
      <w:start w:val="1"/>
      <w:numFmt w:val="lowerLetter"/>
      <w:lvlText w:val="%8."/>
      <w:lvlJc w:val="left"/>
      <w:pPr>
        <w:ind w:left="5760" w:hanging="360"/>
      </w:pPr>
    </w:lvl>
    <w:lvl w:ilvl="8" w:tplc="FF28485C">
      <w:start w:val="1"/>
      <w:numFmt w:val="lowerRoman"/>
      <w:lvlText w:val="%9."/>
      <w:lvlJc w:val="right"/>
      <w:pPr>
        <w:ind w:left="6480" w:hanging="180"/>
      </w:pPr>
    </w:lvl>
  </w:abstractNum>
  <w:abstractNum w:abstractNumId="29" w15:restartNumberingAfterBreak="0">
    <w:nsid w:val="43B120F7"/>
    <w:multiLevelType w:val="hybridMultilevel"/>
    <w:tmpl w:val="C136D77A"/>
    <w:lvl w:ilvl="0" w:tplc="DE4A77EA">
      <w:start w:val="4"/>
      <w:numFmt w:val="bullet"/>
      <w:lvlText w:val=""/>
      <w:lvlJc w:val="left"/>
      <w:pPr>
        <w:ind w:left="720" w:hanging="360"/>
      </w:pPr>
      <w:rPr>
        <w:rFonts w:ascii="Symbol" w:eastAsiaTheme="minorEastAsia" w:hAnsi="Symbol" w:cs="Arial" w:hint="default"/>
      </w:rPr>
    </w:lvl>
    <w:lvl w:ilvl="1" w:tplc="C338D818">
      <w:start w:val="1"/>
      <w:numFmt w:val="bullet"/>
      <w:lvlText w:val="o"/>
      <w:lvlJc w:val="left"/>
      <w:pPr>
        <w:ind w:left="1440" w:hanging="360"/>
      </w:pPr>
      <w:rPr>
        <w:rFonts w:ascii="Courier New" w:hAnsi="Courier New" w:cs="Courier New" w:hint="default"/>
      </w:rPr>
    </w:lvl>
    <w:lvl w:ilvl="2" w:tplc="AF0C0BA8">
      <w:start w:val="1"/>
      <w:numFmt w:val="bullet"/>
      <w:lvlText w:val=""/>
      <w:lvlJc w:val="left"/>
      <w:pPr>
        <w:ind w:left="2160" w:hanging="360"/>
      </w:pPr>
      <w:rPr>
        <w:rFonts w:ascii="Wingdings" w:hAnsi="Wingdings" w:hint="default"/>
      </w:rPr>
    </w:lvl>
    <w:lvl w:ilvl="3" w:tplc="97E267B0">
      <w:start w:val="1"/>
      <w:numFmt w:val="bullet"/>
      <w:lvlText w:val=""/>
      <w:lvlJc w:val="left"/>
      <w:pPr>
        <w:ind w:left="2880" w:hanging="360"/>
      </w:pPr>
      <w:rPr>
        <w:rFonts w:ascii="Symbol" w:hAnsi="Symbol" w:hint="default"/>
      </w:rPr>
    </w:lvl>
    <w:lvl w:ilvl="4" w:tplc="2200E24E">
      <w:start w:val="1"/>
      <w:numFmt w:val="bullet"/>
      <w:lvlText w:val="o"/>
      <w:lvlJc w:val="left"/>
      <w:pPr>
        <w:ind w:left="3600" w:hanging="360"/>
      </w:pPr>
      <w:rPr>
        <w:rFonts w:ascii="Courier New" w:hAnsi="Courier New" w:cs="Courier New" w:hint="default"/>
      </w:rPr>
    </w:lvl>
    <w:lvl w:ilvl="5" w:tplc="46963A5E">
      <w:start w:val="1"/>
      <w:numFmt w:val="bullet"/>
      <w:lvlText w:val=""/>
      <w:lvlJc w:val="left"/>
      <w:pPr>
        <w:ind w:left="4320" w:hanging="360"/>
      </w:pPr>
      <w:rPr>
        <w:rFonts w:ascii="Wingdings" w:hAnsi="Wingdings" w:hint="default"/>
      </w:rPr>
    </w:lvl>
    <w:lvl w:ilvl="6" w:tplc="B68CD262">
      <w:start w:val="1"/>
      <w:numFmt w:val="bullet"/>
      <w:lvlText w:val=""/>
      <w:lvlJc w:val="left"/>
      <w:pPr>
        <w:ind w:left="5040" w:hanging="360"/>
      </w:pPr>
      <w:rPr>
        <w:rFonts w:ascii="Symbol" w:hAnsi="Symbol" w:hint="default"/>
      </w:rPr>
    </w:lvl>
    <w:lvl w:ilvl="7" w:tplc="82BCD9E6">
      <w:start w:val="1"/>
      <w:numFmt w:val="bullet"/>
      <w:lvlText w:val="o"/>
      <w:lvlJc w:val="left"/>
      <w:pPr>
        <w:ind w:left="5760" w:hanging="360"/>
      </w:pPr>
      <w:rPr>
        <w:rFonts w:ascii="Courier New" w:hAnsi="Courier New" w:cs="Courier New" w:hint="default"/>
      </w:rPr>
    </w:lvl>
    <w:lvl w:ilvl="8" w:tplc="0714C7F2">
      <w:start w:val="1"/>
      <w:numFmt w:val="bullet"/>
      <w:lvlText w:val=""/>
      <w:lvlJc w:val="left"/>
      <w:pPr>
        <w:ind w:left="6480" w:hanging="360"/>
      </w:pPr>
      <w:rPr>
        <w:rFonts w:ascii="Wingdings" w:hAnsi="Wingdings" w:hint="default"/>
      </w:rPr>
    </w:lvl>
  </w:abstractNum>
  <w:abstractNum w:abstractNumId="30" w15:restartNumberingAfterBreak="0">
    <w:nsid w:val="46143340"/>
    <w:multiLevelType w:val="hybridMultilevel"/>
    <w:tmpl w:val="9A0E9C26"/>
    <w:lvl w:ilvl="0" w:tplc="F6E2D1EC">
      <w:start w:val="1"/>
      <w:numFmt w:val="decimal"/>
      <w:lvlText w:val="%1."/>
      <w:lvlJc w:val="left"/>
      <w:pPr>
        <w:ind w:left="1080" w:hanging="360"/>
      </w:pPr>
      <w:rPr>
        <w:rFonts w:hint="default"/>
      </w:rPr>
    </w:lvl>
    <w:lvl w:ilvl="1" w:tplc="F9A6F4EA">
      <w:start w:val="1"/>
      <w:numFmt w:val="lowerLetter"/>
      <w:lvlText w:val="%2."/>
      <w:lvlJc w:val="left"/>
      <w:pPr>
        <w:ind w:left="1800" w:hanging="360"/>
      </w:pPr>
    </w:lvl>
    <w:lvl w:ilvl="2" w:tplc="808855AC">
      <w:start w:val="1"/>
      <w:numFmt w:val="lowerRoman"/>
      <w:lvlText w:val="%3."/>
      <w:lvlJc w:val="right"/>
      <w:pPr>
        <w:ind w:left="2520" w:hanging="180"/>
      </w:pPr>
    </w:lvl>
    <w:lvl w:ilvl="3" w:tplc="1D20D2BC">
      <w:start w:val="1"/>
      <w:numFmt w:val="decimal"/>
      <w:lvlText w:val="%4."/>
      <w:lvlJc w:val="left"/>
      <w:pPr>
        <w:ind w:left="3240" w:hanging="360"/>
      </w:pPr>
    </w:lvl>
    <w:lvl w:ilvl="4" w:tplc="26FE42E0">
      <w:start w:val="1"/>
      <w:numFmt w:val="lowerLetter"/>
      <w:lvlText w:val="%5."/>
      <w:lvlJc w:val="left"/>
      <w:pPr>
        <w:ind w:left="3960" w:hanging="360"/>
      </w:pPr>
    </w:lvl>
    <w:lvl w:ilvl="5" w:tplc="17A69B9C">
      <w:start w:val="1"/>
      <w:numFmt w:val="lowerRoman"/>
      <w:lvlText w:val="%6."/>
      <w:lvlJc w:val="right"/>
      <w:pPr>
        <w:ind w:left="4680" w:hanging="180"/>
      </w:pPr>
    </w:lvl>
    <w:lvl w:ilvl="6" w:tplc="5D74A1FA">
      <w:start w:val="1"/>
      <w:numFmt w:val="decimal"/>
      <w:lvlText w:val="%7."/>
      <w:lvlJc w:val="left"/>
      <w:pPr>
        <w:ind w:left="5400" w:hanging="360"/>
      </w:pPr>
    </w:lvl>
    <w:lvl w:ilvl="7" w:tplc="775A2928">
      <w:start w:val="1"/>
      <w:numFmt w:val="lowerLetter"/>
      <w:lvlText w:val="%8."/>
      <w:lvlJc w:val="left"/>
      <w:pPr>
        <w:ind w:left="6120" w:hanging="360"/>
      </w:pPr>
    </w:lvl>
    <w:lvl w:ilvl="8" w:tplc="6B2CF35C">
      <w:start w:val="1"/>
      <w:numFmt w:val="lowerRoman"/>
      <w:lvlText w:val="%9."/>
      <w:lvlJc w:val="right"/>
      <w:pPr>
        <w:ind w:left="6840" w:hanging="180"/>
      </w:pPr>
    </w:lvl>
  </w:abstractNum>
  <w:abstractNum w:abstractNumId="31" w15:restartNumberingAfterBreak="0">
    <w:nsid w:val="476A5F7D"/>
    <w:multiLevelType w:val="hybridMultilevel"/>
    <w:tmpl w:val="1B168508"/>
    <w:lvl w:ilvl="0" w:tplc="2368AEFC">
      <w:start w:val="1"/>
      <w:numFmt w:val="decimal"/>
      <w:lvlText w:val="%1."/>
      <w:lvlJc w:val="left"/>
      <w:pPr>
        <w:ind w:left="1095" w:hanging="735"/>
      </w:pPr>
      <w:rPr>
        <w:rFonts w:hint="default"/>
      </w:rPr>
    </w:lvl>
    <w:lvl w:ilvl="1" w:tplc="A9D84F86">
      <w:start w:val="1"/>
      <w:numFmt w:val="lowerLetter"/>
      <w:lvlText w:val="%2."/>
      <w:lvlJc w:val="left"/>
      <w:pPr>
        <w:ind w:left="1440" w:hanging="360"/>
      </w:pPr>
    </w:lvl>
    <w:lvl w:ilvl="2" w:tplc="2506B9BE">
      <w:start w:val="1"/>
      <w:numFmt w:val="lowerRoman"/>
      <w:lvlText w:val="%3."/>
      <w:lvlJc w:val="right"/>
      <w:pPr>
        <w:ind w:left="2160" w:hanging="180"/>
      </w:pPr>
    </w:lvl>
    <w:lvl w:ilvl="3" w:tplc="22823710">
      <w:start w:val="1"/>
      <w:numFmt w:val="decimal"/>
      <w:lvlText w:val="%4."/>
      <w:lvlJc w:val="left"/>
      <w:pPr>
        <w:ind w:left="2880" w:hanging="360"/>
      </w:pPr>
    </w:lvl>
    <w:lvl w:ilvl="4" w:tplc="F18ACD78">
      <w:start w:val="1"/>
      <w:numFmt w:val="lowerLetter"/>
      <w:lvlText w:val="%5."/>
      <w:lvlJc w:val="left"/>
      <w:pPr>
        <w:ind w:left="3600" w:hanging="360"/>
      </w:pPr>
    </w:lvl>
    <w:lvl w:ilvl="5" w:tplc="1396C9AC">
      <w:start w:val="1"/>
      <w:numFmt w:val="lowerRoman"/>
      <w:lvlText w:val="%6."/>
      <w:lvlJc w:val="right"/>
      <w:pPr>
        <w:ind w:left="4320" w:hanging="180"/>
      </w:pPr>
    </w:lvl>
    <w:lvl w:ilvl="6" w:tplc="63423096">
      <w:start w:val="1"/>
      <w:numFmt w:val="decimal"/>
      <w:lvlText w:val="%7."/>
      <w:lvlJc w:val="left"/>
      <w:pPr>
        <w:ind w:left="5040" w:hanging="360"/>
      </w:pPr>
    </w:lvl>
    <w:lvl w:ilvl="7" w:tplc="3496C28A">
      <w:start w:val="1"/>
      <w:numFmt w:val="lowerLetter"/>
      <w:lvlText w:val="%8."/>
      <w:lvlJc w:val="left"/>
      <w:pPr>
        <w:ind w:left="5760" w:hanging="360"/>
      </w:pPr>
    </w:lvl>
    <w:lvl w:ilvl="8" w:tplc="BEAE9B3E">
      <w:start w:val="1"/>
      <w:numFmt w:val="lowerRoman"/>
      <w:lvlText w:val="%9."/>
      <w:lvlJc w:val="right"/>
      <w:pPr>
        <w:ind w:left="6480" w:hanging="180"/>
      </w:pPr>
    </w:lvl>
  </w:abstractNum>
  <w:abstractNum w:abstractNumId="32" w15:restartNumberingAfterBreak="0">
    <w:nsid w:val="48CD1586"/>
    <w:multiLevelType w:val="multilevel"/>
    <w:tmpl w:val="AD02B9AC"/>
    <w:lvl w:ilvl="0">
      <w:start w:val="1"/>
      <w:numFmt w:val="decimal"/>
      <w:lvlText w:val="%1."/>
      <w:lvlJc w:val="left"/>
      <w:pPr>
        <w:ind w:left="1429" w:hanging="360"/>
      </w:pPr>
      <w:rPr>
        <w:rFonts w:hint="default"/>
      </w:rPr>
    </w:lvl>
    <w:lvl w:ilvl="1">
      <w:start w:val="1"/>
      <w:numFmt w:val="decimal"/>
      <w:isLgl/>
      <w:lvlText w:val="%1.%2."/>
      <w:lvlJc w:val="left"/>
      <w:pPr>
        <w:ind w:left="1571" w:hanging="720"/>
      </w:pPr>
      <w:rPr>
        <w:rFonts w:ascii="Times New Roman" w:hAnsi="Times New Roman" w:cs="Times New Roman" w:hint="default"/>
        <w:b w:val="0"/>
        <w:color w:val="auto"/>
        <w:sz w:val="28"/>
        <w:szCs w:val="28"/>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3" w15:restartNumberingAfterBreak="0">
    <w:nsid w:val="4CBE695D"/>
    <w:multiLevelType w:val="hybridMultilevel"/>
    <w:tmpl w:val="A268EC04"/>
    <w:lvl w:ilvl="0" w:tplc="FB6887C8">
      <w:start w:val="1"/>
      <w:numFmt w:val="decimal"/>
      <w:lvlText w:val="%1."/>
      <w:lvlJc w:val="left"/>
      <w:pPr>
        <w:ind w:left="720" w:hanging="360"/>
      </w:pPr>
      <w:rPr>
        <w:rFonts w:hint="default"/>
      </w:rPr>
    </w:lvl>
    <w:lvl w:ilvl="1" w:tplc="86003660">
      <w:start w:val="1"/>
      <w:numFmt w:val="lowerLetter"/>
      <w:lvlText w:val="%2."/>
      <w:lvlJc w:val="left"/>
      <w:pPr>
        <w:ind w:left="1440" w:hanging="360"/>
      </w:pPr>
    </w:lvl>
    <w:lvl w:ilvl="2" w:tplc="7254A58A">
      <w:start w:val="1"/>
      <w:numFmt w:val="lowerRoman"/>
      <w:lvlText w:val="%3."/>
      <w:lvlJc w:val="right"/>
      <w:pPr>
        <w:ind w:left="2160" w:hanging="180"/>
      </w:pPr>
    </w:lvl>
    <w:lvl w:ilvl="3" w:tplc="46DCD594">
      <w:start w:val="1"/>
      <w:numFmt w:val="decimal"/>
      <w:lvlText w:val="%4."/>
      <w:lvlJc w:val="left"/>
      <w:pPr>
        <w:ind w:left="2880" w:hanging="360"/>
      </w:pPr>
    </w:lvl>
    <w:lvl w:ilvl="4" w:tplc="0D26D6EE">
      <w:start w:val="1"/>
      <w:numFmt w:val="lowerLetter"/>
      <w:lvlText w:val="%5."/>
      <w:lvlJc w:val="left"/>
      <w:pPr>
        <w:ind w:left="3600" w:hanging="360"/>
      </w:pPr>
    </w:lvl>
    <w:lvl w:ilvl="5" w:tplc="23FAB89C">
      <w:start w:val="1"/>
      <w:numFmt w:val="lowerRoman"/>
      <w:lvlText w:val="%6."/>
      <w:lvlJc w:val="right"/>
      <w:pPr>
        <w:ind w:left="4320" w:hanging="180"/>
      </w:pPr>
    </w:lvl>
    <w:lvl w:ilvl="6" w:tplc="CF7C5638">
      <w:start w:val="1"/>
      <w:numFmt w:val="decimal"/>
      <w:lvlText w:val="%7."/>
      <w:lvlJc w:val="left"/>
      <w:pPr>
        <w:ind w:left="5040" w:hanging="360"/>
      </w:pPr>
    </w:lvl>
    <w:lvl w:ilvl="7" w:tplc="0B202D08">
      <w:start w:val="1"/>
      <w:numFmt w:val="lowerLetter"/>
      <w:lvlText w:val="%8."/>
      <w:lvlJc w:val="left"/>
      <w:pPr>
        <w:ind w:left="5760" w:hanging="360"/>
      </w:pPr>
    </w:lvl>
    <w:lvl w:ilvl="8" w:tplc="0B9E22C0">
      <w:start w:val="1"/>
      <w:numFmt w:val="lowerRoman"/>
      <w:lvlText w:val="%9."/>
      <w:lvlJc w:val="right"/>
      <w:pPr>
        <w:ind w:left="6480" w:hanging="180"/>
      </w:pPr>
    </w:lvl>
  </w:abstractNum>
  <w:abstractNum w:abstractNumId="34" w15:restartNumberingAfterBreak="0">
    <w:nsid w:val="5400550F"/>
    <w:multiLevelType w:val="hybridMultilevel"/>
    <w:tmpl w:val="EDCA20D2"/>
    <w:lvl w:ilvl="0" w:tplc="8D743BEC">
      <w:start w:val="1"/>
      <w:numFmt w:val="decimal"/>
      <w:lvlText w:val="%1."/>
      <w:lvlJc w:val="left"/>
      <w:pPr>
        <w:ind w:left="720" w:hanging="360"/>
      </w:pPr>
      <w:rPr>
        <w:rFonts w:hint="default"/>
      </w:rPr>
    </w:lvl>
    <w:lvl w:ilvl="1" w:tplc="3AC0221A">
      <w:start w:val="1"/>
      <w:numFmt w:val="lowerLetter"/>
      <w:lvlText w:val="%2."/>
      <w:lvlJc w:val="left"/>
      <w:pPr>
        <w:ind w:left="1440" w:hanging="360"/>
      </w:pPr>
    </w:lvl>
    <w:lvl w:ilvl="2" w:tplc="ABECEB32">
      <w:start w:val="1"/>
      <w:numFmt w:val="lowerRoman"/>
      <w:lvlText w:val="%3."/>
      <w:lvlJc w:val="right"/>
      <w:pPr>
        <w:ind w:left="2160" w:hanging="180"/>
      </w:pPr>
    </w:lvl>
    <w:lvl w:ilvl="3" w:tplc="933030BA">
      <w:start w:val="1"/>
      <w:numFmt w:val="decimal"/>
      <w:lvlText w:val="%4."/>
      <w:lvlJc w:val="left"/>
      <w:pPr>
        <w:ind w:left="2880" w:hanging="360"/>
      </w:pPr>
    </w:lvl>
    <w:lvl w:ilvl="4" w:tplc="CF160D7C">
      <w:start w:val="1"/>
      <w:numFmt w:val="lowerLetter"/>
      <w:lvlText w:val="%5."/>
      <w:lvlJc w:val="left"/>
      <w:pPr>
        <w:ind w:left="3600" w:hanging="360"/>
      </w:pPr>
    </w:lvl>
    <w:lvl w:ilvl="5" w:tplc="AFFCD6BA">
      <w:start w:val="1"/>
      <w:numFmt w:val="lowerRoman"/>
      <w:lvlText w:val="%6."/>
      <w:lvlJc w:val="right"/>
      <w:pPr>
        <w:ind w:left="4320" w:hanging="180"/>
      </w:pPr>
    </w:lvl>
    <w:lvl w:ilvl="6" w:tplc="3476F2FE">
      <w:start w:val="1"/>
      <w:numFmt w:val="decimal"/>
      <w:lvlText w:val="%7."/>
      <w:lvlJc w:val="left"/>
      <w:pPr>
        <w:ind w:left="5040" w:hanging="360"/>
      </w:pPr>
    </w:lvl>
    <w:lvl w:ilvl="7" w:tplc="C4F8121C">
      <w:start w:val="1"/>
      <w:numFmt w:val="lowerLetter"/>
      <w:lvlText w:val="%8."/>
      <w:lvlJc w:val="left"/>
      <w:pPr>
        <w:ind w:left="5760" w:hanging="360"/>
      </w:pPr>
    </w:lvl>
    <w:lvl w:ilvl="8" w:tplc="16B6C14C">
      <w:start w:val="1"/>
      <w:numFmt w:val="lowerRoman"/>
      <w:lvlText w:val="%9."/>
      <w:lvlJc w:val="right"/>
      <w:pPr>
        <w:ind w:left="6480" w:hanging="180"/>
      </w:pPr>
    </w:lvl>
  </w:abstractNum>
  <w:abstractNum w:abstractNumId="35" w15:restartNumberingAfterBreak="0">
    <w:nsid w:val="540C2489"/>
    <w:multiLevelType w:val="hybridMultilevel"/>
    <w:tmpl w:val="B4DE4C74"/>
    <w:lvl w:ilvl="0" w:tplc="6D723322">
      <w:start w:val="1"/>
      <w:numFmt w:val="decimal"/>
      <w:lvlText w:val="%1."/>
      <w:lvlJc w:val="left"/>
      <w:pPr>
        <w:ind w:left="750" w:hanging="390"/>
      </w:pPr>
      <w:rPr>
        <w:rFonts w:hint="default"/>
      </w:rPr>
    </w:lvl>
    <w:lvl w:ilvl="1" w:tplc="F0CE9F96">
      <w:start w:val="1"/>
      <w:numFmt w:val="lowerLetter"/>
      <w:lvlText w:val="%2."/>
      <w:lvlJc w:val="left"/>
      <w:pPr>
        <w:ind w:left="1440" w:hanging="360"/>
      </w:pPr>
    </w:lvl>
    <w:lvl w:ilvl="2" w:tplc="B5E0D702">
      <w:start w:val="1"/>
      <w:numFmt w:val="lowerRoman"/>
      <w:lvlText w:val="%3."/>
      <w:lvlJc w:val="right"/>
      <w:pPr>
        <w:ind w:left="2160" w:hanging="180"/>
      </w:pPr>
    </w:lvl>
    <w:lvl w:ilvl="3" w:tplc="EAB0FC10">
      <w:start w:val="1"/>
      <w:numFmt w:val="decimal"/>
      <w:lvlText w:val="%4."/>
      <w:lvlJc w:val="left"/>
      <w:pPr>
        <w:ind w:left="2880" w:hanging="360"/>
      </w:pPr>
    </w:lvl>
    <w:lvl w:ilvl="4" w:tplc="896C8A5A">
      <w:start w:val="1"/>
      <w:numFmt w:val="lowerLetter"/>
      <w:lvlText w:val="%5."/>
      <w:lvlJc w:val="left"/>
      <w:pPr>
        <w:ind w:left="3600" w:hanging="360"/>
      </w:pPr>
    </w:lvl>
    <w:lvl w:ilvl="5" w:tplc="FF6A4F08">
      <w:start w:val="1"/>
      <w:numFmt w:val="lowerRoman"/>
      <w:lvlText w:val="%6."/>
      <w:lvlJc w:val="right"/>
      <w:pPr>
        <w:ind w:left="4320" w:hanging="180"/>
      </w:pPr>
    </w:lvl>
    <w:lvl w:ilvl="6" w:tplc="382A2218">
      <w:start w:val="1"/>
      <w:numFmt w:val="decimal"/>
      <w:lvlText w:val="%7."/>
      <w:lvlJc w:val="left"/>
      <w:pPr>
        <w:ind w:left="5040" w:hanging="360"/>
      </w:pPr>
    </w:lvl>
    <w:lvl w:ilvl="7" w:tplc="4E600BDE">
      <w:start w:val="1"/>
      <w:numFmt w:val="lowerLetter"/>
      <w:lvlText w:val="%8."/>
      <w:lvlJc w:val="left"/>
      <w:pPr>
        <w:ind w:left="5760" w:hanging="360"/>
      </w:pPr>
    </w:lvl>
    <w:lvl w:ilvl="8" w:tplc="BB38C59E">
      <w:start w:val="1"/>
      <w:numFmt w:val="lowerRoman"/>
      <w:lvlText w:val="%9."/>
      <w:lvlJc w:val="right"/>
      <w:pPr>
        <w:ind w:left="6480" w:hanging="180"/>
      </w:pPr>
    </w:lvl>
  </w:abstractNum>
  <w:abstractNum w:abstractNumId="36" w15:restartNumberingAfterBreak="0">
    <w:nsid w:val="55FA1A24"/>
    <w:multiLevelType w:val="hybridMultilevel"/>
    <w:tmpl w:val="3F24D56E"/>
    <w:lvl w:ilvl="0" w:tplc="9AF6701A">
      <w:start w:val="1"/>
      <w:numFmt w:val="decimal"/>
      <w:lvlText w:val="%1."/>
      <w:lvlJc w:val="left"/>
      <w:pPr>
        <w:ind w:left="720" w:hanging="360"/>
      </w:pPr>
      <w:rPr>
        <w:rFonts w:hint="default"/>
      </w:rPr>
    </w:lvl>
    <w:lvl w:ilvl="1" w:tplc="10A26F5E">
      <w:start w:val="1"/>
      <w:numFmt w:val="lowerLetter"/>
      <w:lvlText w:val="%2."/>
      <w:lvlJc w:val="left"/>
      <w:pPr>
        <w:ind w:left="1440" w:hanging="360"/>
      </w:pPr>
    </w:lvl>
    <w:lvl w:ilvl="2" w:tplc="EAF8BA6C">
      <w:start w:val="1"/>
      <w:numFmt w:val="lowerRoman"/>
      <w:lvlText w:val="%3."/>
      <w:lvlJc w:val="right"/>
      <w:pPr>
        <w:ind w:left="2160" w:hanging="180"/>
      </w:pPr>
    </w:lvl>
    <w:lvl w:ilvl="3" w:tplc="500EA83C">
      <w:start w:val="1"/>
      <w:numFmt w:val="decimal"/>
      <w:lvlText w:val="%4."/>
      <w:lvlJc w:val="left"/>
      <w:pPr>
        <w:ind w:left="2880" w:hanging="360"/>
      </w:pPr>
    </w:lvl>
    <w:lvl w:ilvl="4" w:tplc="8DBCDBE2">
      <w:start w:val="1"/>
      <w:numFmt w:val="lowerLetter"/>
      <w:lvlText w:val="%5."/>
      <w:lvlJc w:val="left"/>
      <w:pPr>
        <w:ind w:left="3600" w:hanging="360"/>
      </w:pPr>
    </w:lvl>
    <w:lvl w:ilvl="5" w:tplc="1ED061E2">
      <w:start w:val="1"/>
      <w:numFmt w:val="lowerRoman"/>
      <w:lvlText w:val="%6."/>
      <w:lvlJc w:val="right"/>
      <w:pPr>
        <w:ind w:left="4320" w:hanging="180"/>
      </w:pPr>
    </w:lvl>
    <w:lvl w:ilvl="6" w:tplc="B6E04FC0">
      <w:start w:val="1"/>
      <w:numFmt w:val="decimal"/>
      <w:lvlText w:val="%7."/>
      <w:lvlJc w:val="left"/>
      <w:pPr>
        <w:ind w:left="5040" w:hanging="360"/>
      </w:pPr>
    </w:lvl>
    <w:lvl w:ilvl="7" w:tplc="0E4AAFD2">
      <w:start w:val="1"/>
      <w:numFmt w:val="lowerLetter"/>
      <w:lvlText w:val="%8."/>
      <w:lvlJc w:val="left"/>
      <w:pPr>
        <w:ind w:left="5760" w:hanging="360"/>
      </w:pPr>
    </w:lvl>
    <w:lvl w:ilvl="8" w:tplc="8E26B54E">
      <w:start w:val="1"/>
      <w:numFmt w:val="lowerRoman"/>
      <w:lvlText w:val="%9."/>
      <w:lvlJc w:val="right"/>
      <w:pPr>
        <w:ind w:left="6480" w:hanging="180"/>
      </w:pPr>
    </w:lvl>
  </w:abstractNum>
  <w:abstractNum w:abstractNumId="37" w15:restartNumberingAfterBreak="0">
    <w:nsid w:val="59B71242"/>
    <w:multiLevelType w:val="hybridMultilevel"/>
    <w:tmpl w:val="6828598E"/>
    <w:lvl w:ilvl="0" w:tplc="3892B89A">
      <w:start w:val="1"/>
      <w:numFmt w:val="decimal"/>
      <w:lvlText w:val="%1."/>
      <w:lvlJc w:val="left"/>
      <w:pPr>
        <w:ind w:left="720" w:hanging="360"/>
      </w:pPr>
      <w:rPr>
        <w:rFonts w:hint="default"/>
      </w:rPr>
    </w:lvl>
    <w:lvl w:ilvl="1" w:tplc="6F2C583C">
      <w:start w:val="1"/>
      <w:numFmt w:val="lowerLetter"/>
      <w:lvlText w:val="%2."/>
      <w:lvlJc w:val="left"/>
      <w:pPr>
        <w:ind w:left="1440" w:hanging="360"/>
      </w:pPr>
    </w:lvl>
    <w:lvl w:ilvl="2" w:tplc="6CD6A85C">
      <w:start w:val="1"/>
      <w:numFmt w:val="lowerRoman"/>
      <w:lvlText w:val="%3."/>
      <w:lvlJc w:val="right"/>
      <w:pPr>
        <w:ind w:left="2160" w:hanging="180"/>
      </w:pPr>
    </w:lvl>
    <w:lvl w:ilvl="3" w:tplc="7FD48F9A">
      <w:start w:val="1"/>
      <w:numFmt w:val="decimal"/>
      <w:lvlText w:val="%4."/>
      <w:lvlJc w:val="left"/>
      <w:pPr>
        <w:ind w:left="2880" w:hanging="360"/>
      </w:pPr>
    </w:lvl>
    <w:lvl w:ilvl="4" w:tplc="ACE66FC0">
      <w:start w:val="1"/>
      <w:numFmt w:val="lowerLetter"/>
      <w:lvlText w:val="%5."/>
      <w:lvlJc w:val="left"/>
      <w:pPr>
        <w:ind w:left="3600" w:hanging="360"/>
      </w:pPr>
    </w:lvl>
    <w:lvl w:ilvl="5" w:tplc="856626E8">
      <w:start w:val="1"/>
      <w:numFmt w:val="lowerRoman"/>
      <w:lvlText w:val="%6."/>
      <w:lvlJc w:val="right"/>
      <w:pPr>
        <w:ind w:left="4320" w:hanging="180"/>
      </w:pPr>
    </w:lvl>
    <w:lvl w:ilvl="6" w:tplc="DC7AF718">
      <w:start w:val="1"/>
      <w:numFmt w:val="decimal"/>
      <w:lvlText w:val="%7."/>
      <w:lvlJc w:val="left"/>
      <w:pPr>
        <w:ind w:left="5040" w:hanging="360"/>
      </w:pPr>
    </w:lvl>
    <w:lvl w:ilvl="7" w:tplc="F828D1A8">
      <w:start w:val="1"/>
      <w:numFmt w:val="lowerLetter"/>
      <w:lvlText w:val="%8."/>
      <w:lvlJc w:val="left"/>
      <w:pPr>
        <w:ind w:left="5760" w:hanging="360"/>
      </w:pPr>
    </w:lvl>
    <w:lvl w:ilvl="8" w:tplc="BAACEA32">
      <w:start w:val="1"/>
      <w:numFmt w:val="lowerRoman"/>
      <w:lvlText w:val="%9."/>
      <w:lvlJc w:val="right"/>
      <w:pPr>
        <w:ind w:left="6480" w:hanging="180"/>
      </w:pPr>
    </w:lvl>
  </w:abstractNum>
  <w:abstractNum w:abstractNumId="38" w15:restartNumberingAfterBreak="0">
    <w:nsid w:val="5BB73F37"/>
    <w:multiLevelType w:val="hybridMultilevel"/>
    <w:tmpl w:val="C6CABDEA"/>
    <w:lvl w:ilvl="0" w:tplc="3B94EC76">
      <w:start w:val="1"/>
      <w:numFmt w:val="decimal"/>
      <w:lvlText w:val="%1."/>
      <w:lvlJc w:val="left"/>
      <w:pPr>
        <w:ind w:left="1230" w:hanging="360"/>
      </w:pPr>
      <w:rPr>
        <w:rFonts w:hint="default"/>
      </w:rPr>
    </w:lvl>
    <w:lvl w:ilvl="1" w:tplc="2AD82ED6">
      <w:start w:val="1"/>
      <w:numFmt w:val="lowerLetter"/>
      <w:lvlText w:val="%2."/>
      <w:lvlJc w:val="left"/>
      <w:pPr>
        <w:ind w:left="1950" w:hanging="360"/>
      </w:pPr>
    </w:lvl>
    <w:lvl w:ilvl="2" w:tplc="41EE9382">
      <w:start w:val="1"/>
      <w:numFmt w:val="lowerRoman"/>
      <w:lvlText w:val="%3."/>
      <w:lvlJc w:val="right"/>
      <w:pPr>
        <w:ind w:left="2670" w:hanging="180"/>
      </w:pPr>
    </w:lvl>
    <w:lvl w:ilvl="3" w:tplc="74007EE8">
      <w:start w:val="1"/>
      <w:numFmt w:val="decimal"/>
      <w:lvlText w:val="%4."/>
      <w:lvlJc w:val="left"/>
      <w:pPr>
        <w:ind w:left="3390" w:hanging="360"/>
      </w:pPr>
    </w:lvl>
    <w:lvl w:ilvl="4" w:tplc="002002E0">
      <w:start w:val="1"/>
      <w:numFmt w:val="lowerLetter"/>
      <w:lvlText w:val="%5."/>
      <w:lvlJc w:val="left"/>
      <w:pPr>
        <w:ind w:left="4110" w:hanging="360"/>
      </w:pPr>
    </w:lvl>
    <w:lvl w:ilvl="5" w:tplc="C016A0B0">
      <w:start w:val="1"/>
      <w:numFmt w:val="lowerRoman"/>
      <w:lvlText w:val="%6."/>
      <w:lvlJc w:val="right"/>
      <w:pPr>
        <w:ind w:left="4830" w:hanging="180"/>
      </w:pPr>
    </w:lvl>
    <w:lvl w:ilvl="6" w:tplc="F264824A">
      <w:start w:val="1"/>
      <w:numFmt w:val="decimal"/>
      <w:lvlText w:val="%7."/>
      <w:lvlJc w:val="left"/>
      <w:pPr>
        <w:ind w:left="5550" w:hanging="360"/>
      </w:pPr>
    </w:lvl>
    <w:lvl w:ilvl="7" w:tplc="B784B228">
      <w:start w:val="1"/>
      <w:numFmt w:val="lowerLetter"/>
      <w:lvlText w:val="%8."/>
      <w:lvlJc w:val="left"/>
      <w:pPr>
        <w:ind w:left="6270" w:hanging="360"/>
      </w:pPr>
    </w:lvl>
    <w:lvl w:ilvl="8" w:tplc="60B0D6E0">
      <w:start w:val="1"/>
      <w:numFmt w:val="lowerRoman"/>
      <w:lvlText w:val="%9."/>
      <w:lvlJc w:val="right"/>
      <w:pPr>
        <w:ind w:left="6990" w:hanging="180"/>
      </w:pPr>
    </w:lvl>
  </w:abstractNum>
  <w:abstractNum w:abstractNumId="39" w15:restartNumberingAfterBreak="0">
    <w:nsid w:val="5BB858CE"/>
    <w:multiLevelType w:val="hybridMultilevel"/>
    <w:tmpl w:val="2AC2C65E"/>
    <w:lvl w:ilvl="0" w:tplc="AD46C4C6">
      <w:start w:val="1"/>
      <w:numFmt w:val="decimal"/>
      <w:lvlText w:val="%1."/>
      <w:lvlJc w:val="left"/>
      <w:pPr>
        <w:ind w:left="735" w:hanging="375"/>
      </w:pPr>
      <w:rPr>
        <w:rFonts w:hint="default"/>
      </w:rPr>
    </w:lvl>
    <w:lvl w:ilvl="1" w:tplc="5A946C98">
      <w:start w:val="1"/>
      <w:numFmt w:val="lowerLetter"/>
      <w:lvlText w:val="%2."/>
      <w:lvlJc w:val="left"/>
      <w:pPr>
        <w:ind w:left="1440" w:hanging="360"/>
      </w:pPr>
    </w:lvl>
    <w:lvl w:ilvl="2" w:tplc="7EAAC4CA">
      <w:start w:val="1"/>
      <w:numFmt w:val="lowerRoman"/>
      <w:lvlText w:val="%3."/>
      <w:lvlJc w:val="right"/>
      <w:pPr>
        <w:ind w:left="2160" w:hanging="180"/>
      </w:pPr>
    </w:lvl>
    <w:lvl w:ilvl="3" w:tplc="EB26BD0A">
      <w:start w:val="1"/>
      <w:numFmt w:val="decimal"/>
      <w:lvlText w:val="%4."/>
      <w:lvlJc w:val="left"/>
      <w:pPr>
        <w:ind w:left="2880" w:hanging="360"/>
      </w:pPr>
    </w:lvl>
    <w:lvl w:ilvl="4" w:tplc="B7445C44">
      <w:start w:val="1"/>
      <w:numFmt w:val="lowerLetter"/>
      <w:lvlText w:val="%5."/>
      <w:lvlJc w:val="left"/>
      <w:pPr>
        <w:ind w:left="3600" w:hanging="360"/>
      </w:pPr>
    </w:lvl>
    <w:lvl w:ilvl="5" w:tplc="296C7582">
      <w:start w:val="1"/>
      <w:numFmt w:val="lowerRoman"/>
      <w:lvlText w:val="%6."/>
      <w:lvlJc w:val="right"/>
      <w:pPr>
        <w:ind w:left="4320" w:hanging="180"/>
      </w:pPr>
    </w:lvl>
    <w:lvl w:ilvl="6" w:tplc="5B1C9B5A">
      <w:start w:val="1"/>
      <w:numFmt w:val="decimal"/>
      <w:lvlText w:val="%7."/>
      <w:lvlJc w:val="left"/>
      <w:pPr>
        <w:ind w:left="5040" w:hanging="360"/>
      </w:pPr>
    </w:lvl>
    <w:lvl w:ilvl="7" w:tplc="43709822">
      <w:start w:val="1"/>
      <w:numFmt w:val="lowerLetter"/>
      <w:lvlText w:val="%8."/>
      <w:lvlJc w:val="left"/>
      <w:pPr>
        <w:ind w:left="5760" w:hanging="360"/>
      </w:pPr>
    </w:lvl>
    <w:lvl w:ilvl="8" w:tplc="C46AA808">
      <w:start w:val="1"/>
      <w:numFmt w:val="lowerRoman"/>
      <w:lvlText w:val="%9."/>
      <w:lvlJc w:val="right"/>
      <w:pPr>
        <w:ind w:left="6480" w:hanging="180"/>
      </w:pPr>
    </w:lvl>
  </w:abstractNum>
  <w:abstractNum w:abstractNumId="40" w15:restartNumberingAfterBreak="0">
    <w:nsid w:val="5C754062"/>
    <w:multiLevelType w:val="hybridMultilevel"/>
    <w:tmpl w:val="7D42CC8E"/>
    <w:lvl w:ilvl="0" w:tplc="15AEFA9E">
      <w:start w:val="1"/>
      <w:numFmt w:val="decimal"/>
      <w:lvlText w:val="%1."/>
      <w:lvlJc w:val="left"/>
      <w:pPr>
        <w:ind w:left="720" w:hanging="360"/>
      </w:pPr>
      <w:rPr>
        <w:rFonts w:hint="default"/>
      </w:rPr>
    </w:lvl>
    <w:lvl w:ilvl="1" w:tplc="269A67EE">
      <w:start w:val="1"/>
      <w:numFmt w:val="lowerLetter"/>
      <w:lvlText w:val="%2."/>
      <w:lvlJc w:val="left"/>
      <w:pPr>
        <w:ind w:left="1440" w:hanging="360"/>
      </w:pPr>
    </w:lvl>
    <w:lvl w:ilvl="2" w:tplc="8B6294A6">
      <w:start w:val="1"/>
      <w:numFmt w:val="lowerRoman"/>
      <w:lvlText w:val="%3."/>
      <w:lvlJc w:val="right"/>
      <w:pPr>
        <w:ind w:left="2160" w:hanging="180"/>
      </w:pPr>
    </w:lvl>
    <w:lvl w:ilvl="3" w:tplc="3A9250C0">
      <w:start w:val="1"/>
      <w:numFmt w:val="decimal"/>
      <w:lvlText w:val="%4."/>
      <w:lvlJc w:val="left"/>
      <w:pPr>
        <w:ind w:left="2880" w:hanging="360"/>
      </w:pPr>
    </w:lvl>
    <w:lvl w:ilvl="4" w:tplc="379CE4CA">
      <w:start w:val="1"/>
      <w:numFmt w:val="lowerLetter"/>
      <w:lvlText w:val="%5."/>
      <w:lvlJc w:val="left"/>
      <w:pPr>
        <w:ind w:left="3600" w:hanging="360"/>
      </w:pPr>
    </w:lvl>
    <w:lvl w:ilvl="5" w:tplc="B4CA251E">
      <w:start w:val="1"/>
      <w:numFmt w:val="lowerRoman"/>
      <w:lvlText w:val="%6."/>
      <w:lvlJc w:val="right"/>
      <w:pPr>
        <w:ind w:left="4320" w:hanging="180"/>
      </w:pPr>
    </w:lvl>
    <w:lvl w:ilvl="6" w:tplc="5AFC01EE">
      <w:start w:val="1"/>
      <w:numFmt w:val="decimal"/>
      <w:lvlText w:val="%7."/>
      <w:lvlJc w:val="left"/>
      <w:pPr>
        <w:ind w:left="5040" w:hanging="360"/>
      </w:pPr>
    </w:lvl>
    <w:lvl w:ilvl="7" w:tplc="44FA9E94">
      <w:start w:val="1"/>
      <w:numFmt w:val="lowerLetter"/>
      <w:lvlText w:val="%8."/>
      <w:lvlJc w:val="left"/>
      <w:pPr>
        <w:ind w:left="5760" w:hanging="360"/>
      </w:pPr>
    </w:lvl>
    <w:lvl w:ilvl="8" w:tplc="20A80EAC">
      <w:start w:val="1"/>
      <w:numFmt w:val="lowerRoman"/>
      <w:lvlText w:val="%9."/>
      <w:lvlJc w:val="right"/>
      <w:pPr>
        <w:ind w:left="6480" w:hanging="180"/>
      </w:pPr>
    </w:lvl>
  </w:abstractNum>
  <w:abstractNum w:abstractNumId="41" w15:restartNumberingAfterBreak="0">
    <w:nsid w:val="5D7A6753"/>
    <w:multiLevelType w:val="hybridMultilevel"/>
    <w:tmpl w:val="474A4F60"/>
    <w:lvl w:ilvl="0" w:tplc="8E32B8D6">
      <w:start w:val="1"/>
      <w:numFmt w:val="decimal"/>
      <w:lvlText w:val="%1."/>
      <w:lvlJc w:val="left"/>
      <w:pPr>
        <w:ind w:left="720" w:hanging="360"/>
      </w:pPr>
      <w:rPr>
        <w:rFonts w:hint="default"/>
      </w:rPr>
    </w:lvl>
    <w:lvl w:ilvl="1" w:tplc="869444E2">
      <w:start w:val="1"/>
      <w:numFmt w:val="lowerLetter"/>
      <w:lvlText w:val="%2."/>
      <w:lvlJc w:val="left"/>
      <w:pPr>
        <w:ind w:left="1440" w:hanging="360"/>
      </w:pPr>
    </w:lvl>
    <w:lvl w:ilvl="2" w:tplc="1EA4FFC2">
      <w:start w:val="1"/>
      <w:numFmt w:val="lowerRoman"/>
      <w:lvlText w:val="%3."/>
      <w:lvlJc w:val="right"/>
      <w:pPr>
        <w:ind w:left="2160" w:hanging="180"/>
      </w:pPr>
    </w:lvl>
    <w:lvl w:ilvl="3" w:tplc="6A18AC18">
      <w:start w:val="1"/>
      <w:numFmt w:val="decimal"/>
      <w:lvlText w:val="%4."/>
      <w:lvlJc w:val="left"/>
      <w:pPr>
        <w:ind w:left="2880" w:hanging="360"/>
      </w:pPr>
    </w:lvl>
    <w:lvl w:ilvl="4" w:tplc="878ED10C">
      <w:start w:val="1"/>
      <w:numFmt w:val="lowerLetter"/>
      <w:lvlText w:val="%5."/>
      <w:lvlJc w:val="left"/>
      <w:pPr>
        <w:ind w:left="3600" w:hanging="360"/>
      </w:pPr>
    </w:lvl>
    <w:lvl w:ilvl="5" w:tplc="4D3EA676">
      <w:start w:val="1"/>
      <w:numFmt w:val="lowerRoman"/>
      <w:lvlText w:val="%6."/>
      <w:lvlJc w:val="right"/>
      <w:pPr>
        <w:ind w:left="4320" w:hanging="180"/>
      </w:pPr>
    </w:lvl>
    <w:lvl w:ilvl="6" w:tplc="B01E0988">
      <w:start w:val="1"/>
      <w:numFmt w:val="decimal"/>
      <w:lvlText w:val="%7."/>
      <w:lvlJc w:val="left"/>
      <w:pPr>
        <w:ind w:left="5040" w:hanging="360"/>
      </w:pPr>
    </w:lvl>
    <w:lvl w:ilvl="7" w:tplc="F03E3B90">
      <w:start w:val="1"/>
      <w:numFmt w:val="lowerLetter"/>
      <w:lvlText w:val="%8."/>
      <w:lvlJc w:val="left"/>
      <w:pPr>
        <w:ind w:left="5760" w:hanging="360"/>
      </w:pPr>
    </w:lvl>
    <w:lvl w:ilvl="8" w:tplc="85FCAD9A">
      <w:start w:val="1"/>
      <w:numFmt w:val="lowerRoman"/>
      <w:lvlText w:val="%9."/>
      <w:lvlJc w:val="right"/>
      <w:pPr>
        <w:ind w:left="6480" w:hanging="180"/>
      </w:pPr>
    </w:lvl>
  </w:abstractNum>
  <w:abstractNum w:abstractNumId="42" w15:restartNumberingAfterBreak="0">
    <w:nsid w:val="5ED9014B"/>
    <w:multiLevelType w:val="hybridMultilevel"/>
    <w:tmpl w:val="B7B4F48C"/>
    <w:lvl w:ilvl="0" w:tplc="5B1218B8">
      <w:start w:val="1"/>
      <w:numFmt w:val="decimal"/>
      <w:lvlText w:val="%1."/>
      <w:lvlJc w:val="left"/>
      <w:pPr>
        <w:ind w:left="1230" w:hanging="360"/>
      </w:pPr>
      <w:rPr>
        <w:rFonts w:hint="default"/>
      </w:rPr>
    </w:lvl>
    <w:lvl w:ilvl="1" w:tplc="A230B4AC">
      <w:start w:val="1"/>
      <w:numFmt w:val="lowerLetter"/>
      <w:lvlText w:val="%2."/>
      <w:lvlJc w:val="left"/>
      <w:pPr>
        <w:ind w:left="1950" w:hanging="360"/>
      </w:pPr>
    </w:lvl>
    <w:lvl w:ilvl="2" w:tplc="B032F708">
      <w:start w:val="1"/>
      <w:numFmt w:val="lowerRoman"/>
      <w:lvlText w:val="%3."/>
      <w:lvlJc w:val="right"/>
      <w:pPr>
        <w:ind w:left="2670" w:hanging="180"/>
      </w:pPr>
    </w:lvl>
    <w:lvl w:ilvl="3" w:tplc="A900088E">
      <w:start w:val="1"/>
      <w:numFmt w:val="decimal"/>
      <w:lvlText w:val="%4."/>
      <w:lvlJc w:val="left"/>
      <w:pPr>
        <w:ind w:left="3390" w:hanging="360"/>
      </w:pPr>
    </w:lvl>
    <w:lvl w:ilvl="4" w:tplc="71CE537C">
      <w:start w:val="1"/>
      <w:numFmt w:val="lowerLetter"/>
      <w:lvlText w:val="%5."/>
      <w:lvlJc w:val="left"/>
      <w:pPr>
        <w:ind w:left="4110" w:hanging="360"/>
      </w:pPr>
    </w:lvl>
    <w:lvl w:ilvl="5" w:tplc="20861588">
      <w:start w:val="1"/>
      <w:numFmt w:val="lowerRoman"/>
      <w:lvlText w:val="%6."/>
      <w:lvlJc w:val="right"/>
      <w:pPr>
        <w:ind w:left="4830" w:hanging="180"/>
      </w:pPr>
    </w:lvl>
    <w:lvl w:ilvl="6" w:tplc="86980822">
      <w:start w:val="1"/>
      <w:numFmt w:val="decimal"/>
      <w:lvlText w:val="%7."/>
      <w:lvlJc w:val="left"/>
      <w:pPr>
        <w:ind w:left="5550" w:hanging="360"/>
      </w:pPr>
    </w:lvl>
    <w:lvl w:ilvl="7" w:tplc="75E09DC2">
      <w:start w:val="1"/>
      <w:numFmt w:val="lowerLetter"/>
      <w:lvlText w:val="%8."/>
      <w:lvlJc w:val="left"/>
      <w:pPr>
        <w:ind w:left="6270" w:hanging="360"/>
      </w:pPr>
    </w:lvl>
    <w:lvl w:ilvl="8" w:tplc="BFFE290A">
      <w:start w:val="1"/>
      <w:numFmt w:val="lowerRoman"/>
      <w:lvlText w:val="%9."/>
      <w:lvlJc w:val="right"/>
      <w:pPr>
        <w:ind w:left="6990" w:hanging="180"/>
      </w:pPr>
    </w:lvl>
  </w:abstractNum>
  <w:abstractNum w:abstractNumId="43" w15:restartNumberingAfterBreak="0">
    <w:nsid w:val="63020882"/>
    <w:multiLevelType w:val="hybridMultilevel"/>
    <w:tmpl w:val="2362BDCC"/>
    <w:lvl w:ilvl="0" w:tplc="AE520FCC">
      <w:start w:val="1"/>
      <w:numFmt w:val="decimal"/>
      <w:lvlText w:val="%1."/>
      <w:lvlJc w:val="left"/>
      <w:pPr>
        <w:ind w:left="870" w:hanging="510"/>
      </w:pPr>
      <w:rPr>
        <w:rFonts w:hint="default"/>
      </w:rPr>
    </w:lvl>
    <w:lvl w:ilvl="1" w:tplc="733642AC">
      <w:start w:val="1"/>
      <w:numFmt w:val="lowerLetter"/>
      <w:lvlText w:val="%2."/>
      <w:lvlJc w:val="left"/>
      <w:pPr>
        <w:ind w:left="1440" w:hanging="360"/>
      </w:pPr>
    </w:lvl>
    <w:lvl w:ilvl="2" w:tplc="0B46E004">
      <w:start w:val="1"/>
      <w:numFmt w:val="lowerRoman"/>
      <w:lvlText w:val="%3."/>
      <w:lvlJc w:val="right"/>
      <w:pPr>
        <w:ind w:left="2160" w:hanging="180"/>
      </w:pPr>
    </w:lvl>
    <w:lvl w:ilvl="3" w:tplc="A4DAAD40">
      <w:start w:val="1"/>
      <w:numFmt w:val="decimal"/>
      <w:lvlText w:val="%4."/>
      <w:lvlJc w:val="left"/>
      <w:pPr>
        <w:ind w:left="2880" w:hanging="360"/>
      </w:pPr>
    </w:lvl>
    <w:lvl w:ilvl="4" w:tplc="10AE4A9A">
      <w:start w:val="1"/>
      <w:numFmt w:val="lowerLetter"/>
      <w:lvlText w:val="%5."/>
      <w:lvlJc w:val="left"/>
      <w:pPr>
        <w:ind w:left="3600" w:hanging="360"/>
      </w:pPr>
    </w:lvl>
    <w:lvl w:ilvl="5" w:tplc="459499FE">
      <w:start w:val="1"/>
      <w:numFmt w:val="lowerRoman"/>
      <w:lvlText w:val="%6."/>
      <w:lvlJc w:val="right"/>
      <w:pPr>
        <w:ind w:left="4320" w:hanging="180"/>
      </w:pPr>
    </w:lvl>
    <w:lvl w:ilvl="6" w:tplc="561E135E">
      <w:start w:val="1"/>
      <w:numFmt w:val="decimal"/>
      <w:lvlText w:val="%7."/>
      <w:lvlJc w:val="left"/>
      <w:pPr>
        <w:ind w:left="5040" w:hanging="360"/>
      </w:pPr>
    </w:lvl>
    <w:lvl w:ilvl="7" w:tplc="781641A8">
      <w:start w:val="1"/>
      <w:numFmt w:val="lowerLetter"/>
      <w:lvlText w:val="%8."/>
      <w:lvlJc w:val="left"/>
      <w:pPr>
        <w:ind w:left="5760" w:hanging="360"/>
      </w:pPr>
    </w:lvl>
    <w:lvl w:ilvl="8" w:tplc="41943698">
      <w:start w:val="1"/>
      <w:numFmt w:val="lowerRoman"/>
      <w:lvlText w:val="%9."/>
      <w:lvlJc w:val="right"/>
      <w:pPr>
        <w:ind w:left="6480" w:hanging="180"/>
      </w:pPr>
    </w:lvl>
  </w:abstractNum>
  <w:abstractNum w:abstractNumId="44" w15:restartNumberingAfterBreak="0">
    <w:nsid w:val="643B7AB9"/>
    <w:multiLevelType w:val="multilevel"/>
    <w:tmpl w:val="6D4C8828"/>
    <w:lvl w:ilvl="0">
      <w:start w:val="4"/>
      <w:numFmt w:val="decimal"/>
      <w:lvlText w:val="%1."/>
      <w:lvlJc w:val="left"/>
      <w:pPr>
        <w:ind w:left="900" w:hanging="900"/>
      </w:pPr>
      <w:rPr>
        <w:rFonts w:hint="default"/>
        <w:b/>
        <w:i w:val="0"/>
        <w:caps w:val="0"/>
        <w:strike w:val="0"/>
        <w:vanish w:val="0"/>
        <w:vertAlign w:val="baseline"/>
        <w14:textOutline w14:w="0" w14:cap="rnd" w14:cmpd="sng" w14:algn="ctr">
          <w14:noFill/>
          <w14:prstDash w14:val="solid"/>
          <w14:bevel/>
        </w14:textOutline>
      </w:rPr>
    </w:lvl>
    <w:lvl w:ilvl="1">
      <w:start w:val="1"/>
      <w:numFmt w:val="decimal"/>
      <w:lvlText w:val="%1.%2."/>
      <w:lvlJc w:val="left"/>
      <w:pPr>
        <w:ind w:left="1141" w:hanging="900"/>
      </w:pPr>
      <w:rPr>
        <w:rFonts w:hint="default"/>
      </w:rPr>
    </w:lvl>
    <w:lvl w:ilvl="2">
      <w:start w:val="1"/>
      <w:numFmt w:val="decimal"/>
      <w:lvlText w:val="%1.%2.%3."/>
      <w:lvlJc w:val="left"/>
      <w:pPr>
        <w:ind w:left="2035" w:hanging="900"/>
      </w:pPr>
      <w:rPr>
        <w:rFonts w:hint="default"/>
      </w:rPr>
    </w:lvl>
    <w:lvl w:ilvl="3">
      <w:start w:val="1"/>
      <w:numFmt w:val="decimal"/>
      <w:lvlText w:val="%1.%2.%3.%4."/>
      <w:lvlJc w:val="left"/>
      <w:pPr>
        <w:ind w:left="1803" w:hanging="1080"/>
      </w:pPr>
      <w:rPr>
        <w:rFonts w:hint="default"/>
      </w:rPr>
    </w:lvl>
    <w:lvl w:ilvl="4">
      <w:start w:val="1"/>
      <w:numFmt w:val="decimal"/>
      <w:lvlText w:val="%1.%2.%3.%4.%5."/>
      <w:lvlJc w:val="left"/>
      <w:pPr>
        <w:ind w:left="2404" w:hanging="1440"/>
      </w:pPr>
      <w:rPr>
        <w:rFonts w:hint="default"/>
      </w:rPr>
    </w:lvl>
    <w:lvl w:ilvl="5">
      <w:start w:val="1"/>
      <w:numFmt w:val="decimal"/>
      <w:lvlText w:val="%1.%2.%3.%4.%5.%6."/>
      <w:lvlJc w:val="left"/>
      <w:pPr>
        <w:ind w:left="2645" w:hanging="1440"/>
      </w:pPr>
      <w:rPr>
        <w:rFonts w:hint="default"/>
      </w:rPr>
    </w:lvl>
    <w:lvl w:ilvl="6">
      <w:start w:val="1"/>
      <w:numFmt w:val="decimal"/>
      <w:lvlText w:val="%1.%2.%3.%4.%5.%6.%7."/>
      <w:lvlJc w:val="left"/>
      <w:pPr>
        <w:ind w:left="3246" w:hanging="1800"/>
      </w:pPr>
      <w:rPr>
        <w:rFonts w:hint="default"/>
      </w:rPr>
    </w:lvl>
    <w:lvl w:ilvl="7">
      <w:start w:val="1"/>
      <w:numFmt w:val="decimal"/>
      <w:lvlText w:val="%1.%2.%3.%4.%5.%6.%7.%8."/>
      <w:lvlJc w:val="left"/>
      <w:pPr>
        <w:ind w:left="3847" w:hanging="2160"/>
      </w:pPr>
      <w:rPr>
        <w:rFonts w:hint="default"/>
      </w:rPr>
    </w:lvl>
    <w:lvl w:ilvl="8">
      <w:start w:val="1"/>
      <w:numFmt w:val="decimal"/>
      <w:lvlText w:val="%1.%2.%3.%4.%5.%6.%7.%8.%9."/>
      <w:lvlJc w:val="left"/>
      <w:pPr>
        <w:ind w:left="4088" w:hanging="2160"/>
      </w:pPr>
      <w:rPr>
        <w:rFonts w:hint="default"/>
      </w:rPr>
    </w:lvl>
  </w:abstractNum>
  <w:abstractNum w:abstractNumId="45" w15:restartNumberingAfterBreak="0">
    <w:nsid w:val="680A2447"/>
    <w:multiLevelType w:val="hybridMultilevel"/>
    <w:tmpl w:val="DF347422"/>
    <w:lvl w:ilvl="0" w:tplc="BA62B5B4">
      <w:start w:val="1"/>
      <w:numFmt w:val="bullet"/>
      <w:lvlText w:val=""/>
      <w:lvlJc w:val="left"/>
      <w:pPr>
        <w:tabs>
          <w:tab w:val="num" w:pos="720"/>
        </w:tabs>
        <w:ind w:left="720" w:hanging="360"/>
      </w:pPr>
      <w:rPr>
        <w:rFonts w:ascii="Symbol" w:hAnsi="Symbol" w:hint="default"/>
        <w:sz w:val="20"/>
      </w:rPr>
    </w:lvl>
    <w:lvl w:ilvl="1" w:tplc="4ECA140E">
      <w:start w:val="1"/>
      <w:numFmt w:val="bullet"/>
      <w:lvlText w:val="o"/>
      <w:lvlJc w:val="left"/>
      <w:pPr>
        <w:tabs>
          <w:tab w:val="num" w:pos="1440"/>
        </w:tabs>
        <w:ind w:left="1440" w:hanging="360"/>
      </w:pPr>
      <w:rPr>
        <w:rFonts w:ascii="Courier New" w:hAnsi="Courier New" w:hint="default"/>
        <w:sz w:val="20"/>
      </w:rPr>
    </w:lvl>
    <w:lvl w:ilvl="2" w:tplc="AE2C7160">
      <w:start w:val="1"/>
      <w:numFmt w:val="bullet"/>
      <w:lvlText w:val=""/>
      <w:lvlJc w:val="left"/>
      <w:pPr>
        <w:tabs>
          <w:tab w:val="num" w:pos="2160"/>
        </w:tabs>
        <w:ind w:left="2160" w:hanging="360"/>
      </w:pPr>
      <w:rPr>
        <w:rFonts w:ascii="Wingdings" w:hAnsi="Wingdings" w:hint="default"/>
        <w:sz w:val="20"/>
      </w:rPr>
    </w:lvl>
    <w:lvl w:ilvl="3" w:tplc="0AF83D12">
      <w:start w:val="1"/>
      <w:numFmt w:val="bullet"/>
      <w:lvlText w:val=""/>
      <w:lvlJc w:val="left"/>
      <w:pPr>
        <w:tabs>
          <w:tab w:val="num" w:pos="2880"/>
        </w:tabs>
        <w:ind w:left="2880" w:hanging="360"/>
      </w:pPr>
      <w:rPr>
        <w:rFonts w:ascii="Wingdings" w:hAnsi="Wingdings" w:hint="default"/>
        <w:sz w:val="20"/>
      </w:rPr>
    </w:lvl>
    <w:lvl w:ilvl="4" w:tplc="529CBAF4">
      <w:start w:val="1"/>
      <w:numFmt w:val="bullet"/>
      <w:lvlText w:val=""/>
      <w:lvlJc w:val="left"/>
      <w:pPr>
        <w:tabs>
          <w:tab w:val="num" w:pos="3600"/>
        </w:tabs>
        <w:ind w:left="3600" w:hanging="360"/>
      </w:pPr>
      <w:rPr>
        <w:rFonts w:ascii="Wingdings" w:hAnsi="Wingdings" w:hint="default"/>
        <w:sz w:val="20"/>
      </w:rPr>
    </w:lvl>
    <w:lvl w:ilvl="5" w:tplc="C88630DE">
      <w:start w:val="1"/>
      <w:numFmt w:val="bullet"/>
      <w:lvlText w:val=""/>
      <w:lvlJc w:val="left"/>
      <w:pPr>
        <w:tabs>
          <w:tab w:val="num" w:pos="4320"/>
        </w:tabs>
        <w:ind w:left="4320" w:hanging="360"/>
      </w:pPr>
      <w:rPr>
        <w:rFonts w:ascii="Wingdings" w:hAnsi="Wingdings" w:hint="default"/>
        <w:sz w:val="20"/>
      </w:rPr>
    </w:lvl>
    <w:lvl w:ilvl="6" w:tplc="1E8C440E">
      <w:start w:val="1"/>
      <w:numFmt w:val="bullet"/>
      <w:lvlText w:val=""/>
      <w:lvlJc w:val="left"/>
      <w:pPr>
        <w:tabs>
          <w:tab w:val="num" w:pos="5040"/>
        </w:tabs>
        <w:ind w:left="5040" w:hanging="360"/>
      </w:pPr>
      <w:rPr>
        <w:rFonts w:ascii="Wingdings" w:hAnsi="Wingdings" w:hint="default"/>
        <w:sz w:val="20"/>
      </w:rPr>
    </w:lvl>
    <w:lvl w:ilvl="7" w:tplc="4FDC1FC8">
      <w:start w:val="1"/>
      <w:numFmt w:val="bullet"/>
      <w:lvlText w:val=""/>
      <w:lvlJc w:val="left"/>
      <w:pPr>
        <w:tabs>
          <w:tab w:val="num" w:pos="5760"/>
        </w:tabs>
        <w:ind w:left="5760" w:hanging="360"/>
      </w:pPr>
      <w:rPr>
        <w:rFonts w:ascii="Wingdings" w:hAnsi="Wingdings" w:hint="default"/>
        <w:sz w:val="20"/>
      </w:rPr>
    </w:lvl>
    <w:lvl w:ilvl="8" w:tplc="ADD2F7DE">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90952A6"/>
    <w:multiLevelType w:val="multilevel"/>
    <w:tmpl w:val="EBE8E8BC"/>
    <w:lvl w:ilvl="0">
      <w:start w:val="1"/>
      <w:numFmt w:val="decimal"/>
      <w:lvlText w:val="%1."/>
      <w:lvlJc w:val="left"/>
      <w:pPr>
        <w:ind w:left="3620" w:hanging="360"/>
      </w:pPr>
    </w:lvl>
    <w:lvl w:ilvl="1">
      <w:start w:val="1"/>
      <w:numFmt w:val="decimal"/>
      <w:lvlText w:val="%1.%2."/>
      <w:lvlJc w:val="left"/>
      <w:pPr>
        <w:ind w:left="432" w:hanging="432"/>
      </w:pPr>
      <w:rPr>
        <w:rFonts w:ascii="Times New Roman" w:hAnsi="Times New Roman" w:cs="Times New Roman" w:hint="default"/>
        <w:i w:val="0"/>
        <w:sz w:val="28"/>
        <w:szCs w:val="28"/>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F625744"/>
    <w:multiLevelType w:val="hybridMultilevel"/>
    <w:tmpl w:val="20B05F3C"/>
    <w:lvl w:ilvl="0" w:tplc="04B0222C">
      <w:start w:val="1"/>
      <w:numFmt w:val="decimal"/>
      <w:lvlText w:val="%1."/>
      <w:lvlJc w:val="left"/>
      <w:pPr>
        <w:ind w:left="720" w:hanging="360"/>
      </w:pPr>
      <w:rPr>
        <w:rFonts w:hint="default"/>
      </w:rPr>
    </w:lvl>
    <w:lvl w:ilvl="1" w:tplc="7B4A239E">
      <w:start w:val="1"/>
      <w:numFmt w:val="lowerLetter"/>
      <w:lvlText w:val="%2."/>
      <w:lvlJc w:val="left"/>
      <w:pPr>
        <w:ind w:left="1440" w:hanging="360"/>
      </w:pPr>
    </w:lvl>
    <w:lvl w:ilvl="2" w:tplc="BDDC513E">
      <w:start w:val="1"/>
      <w:numFmt w:val="lowerRoman"/>
      <w:lvlText w:val="%3."/>
      <w:lvlJc w:val="right"/>
      <w:pPr>
        <w:ind w:left="2160" w:hanging="180"/>
      </w:pPr>
    </w:lvl>
    <w:lvl w:ilvl="3" w:tplc="0B0E995E">
      <w:start w:val="1"/>
      <w:numFmt w:val="decimal"/>
      <w:lvlText w:val="%4."/>
      <w:lvlJc w:val="left"/>
      <w:pPr>
        <w:ind w:left="2880" w:hanging="360"/>
      </w:pPr>
    </w:lvl>
    <w:lvl w:ilvl="4" w:tplc="3F04D8F4">
      <w:start w:val="1"/>
      <w:numFmt w:val="lowerLetter"/>
      <w:lvlText w:val="%5."/>
      <w:lvlJc w:val="left"/>
      <w:pPr>
        <w:ind w:left="3600" w:hanging="360"/>
      </w:pPr>
    </w:lvl>
    <w:lvl w:ilvl="5" w:tplc="9CF61D8C">
      <w:start w:val="1"/>
      <w:numFmt w:val="lowerRoman"/>
      <w:lvlText w:val="%6."/>
      <w:lvlJc w:val="right"/>
      <w:pPr>
        <w:ind w:left="4320" w:hanging="180"/>
      </w:pPr>
    </w:lvl>
    <w:lvl w:ilvl="6" w:tplc="E968EC62">
      <w:start w:val="1"/>
      <w:numFmt w:val="decimal"/>
      <w:lvlText w:val="%7."/>
      <w:lvlJc w:val="left"/>
      <w:pPr>
        <w:ind w:left="5040" w:hanging="360"/>
      </w:pPr>
    </w:lvl>
    <w:lvl w:ilvl="7" w:tplc="EDA6ABBC">
      <w:start w:val="1"/>
      <w:numFmt w:val="lowerLetter"/>
      <w:lvlText w:val="%8."/>
      <w:lvlJc w:val="left"/>
      <w:pPr>
        <w:ind w:left="5760" w:hanging="360"/>
      </w:pPr>
    </w:lvl>
    <w:lvl w:ilvl="8" w:tplc="DAD49596">
      <w:start w:val="1"/>
      <w:numFmt w:val="lowerRoman"/>
      <w:lvlText w:val="%9."/>
      <w:lvlJc w:val="right"/>
      <w:pPr>
        <w:ind w:left="6480" w:hanging="180"/>
      </w:pPr>
    </w:lvl>
  </w:abstractNum>
  <w:abstractNum w:abstractNumId="48" w15:restartNumberingAfterBreak="0">
    <w:nsid w:val="7487302C"/>
    <w:multiLevelType w:val="hybridMultilevel"/>
    <w:tmpl w:val="891C6120"/>
    <w:lvl w:ilvl="0" w:tplc="5FC20A04">
      <w:start w:val="1"/>
      <w:numFmt w:val="decimal"/>
      <w:lvlText w:val="%1."/>
      <w:lvlJc w:val="left"/>
      <w:pPr>
        <w:ind w:left="1215" w:hanging="495"/>
      </w:pPr>
      <w:rPr>
        <w:rFonts w:hint="default"/>
      </w:rPr>
    </w:lvl>
    <w:lvl w:ilvl="1" w:tplc="80E68CA2">
      <w:start w:val="1"/>
      <w:numFmt w:val="lowerLetter"/>
      <w:lvlText w:val="%2."/>
      <w:lvlJc w:val="left"/>
      <w:pPr>
        <w:ind w:left="1800" w:hanging="360"/>
      </w:pPr>
    </w:lvl>
    <w:lvl w:ilvl="2" w:tplc="9BCEB52A">
      <w:start w:val="1"/>
      <w:numFmt w:val="lowerRoman"/>
      <w:lvlText w:val="%3."/>
      <w:lvlJc w:val="right"/>
      <w:pPr>
        <w:ind w:left="2520" w:hanging="180"/>
      </w:pPr>
    </w:lvl>
    <w:lvl w:ilvl="3" w:tplc="B11AE13C">
      <w:start w:val="1"/>
      <w:numFmt w:val="decimal"/>
      <w:lvlText w:val="%4."/>
      <w:lvlJc w:val="left"/>
      <w:pPr>
        <w:ind w:left="3240" w:hanging="360"/>
      </w:pPr>
    </w:lvl>
    <w:lvl w:ilvl="4" w:tplc="70920F44">
      <w:start w:val="1"/>
      <w:numFmt w:val="lowerLetter"/>
      <w:lvlText w:val="%5."/>
      <w:lvlJc w:val="left"/>
      <w:pPr>
        <w:ind w:left="3960" w:hanging="360"/>
      </w:pPr>
    </w:lvl>
    <w:lvl w:ilvl="5" w:tplc="EEE8F694">
      <w:start w:val="1"/>
      <w:numFmt w:val="lowerRoman"/>
      <w:lvlText w:val="%6."/>
      <w:lvlJc w:val="right"/>
      <w:pPr>
        <w:ind w:left="4680" w:hanging="180"/>
      </w:pPr>
    </w:lvl>
    <w:lvl w:ilvl="6" w:tplc="26086BD0">
      <w:start w:val="1"/>
      <w:numFmt w:val="decimal"/>
      <w:lvlText w:val="%7."/>
      <w:lvlJc w:val="left"/>
      <w:pPr>
        <w:ind w:left="5400" w:hanging="360"/>
      </w:pPr>
    </w:lvl>
    <w:lvl w:ilvl="7" w:tplc="758ABF10">
      <w:start w:val="1"/>
      <w:numFmt w:val="lowerLetter"/>
      <w:lvlText w:val="%8."/>
      <w:lvlJc w:val="left"/>
      <w:pPr>
        <w:ind w:left="6120" w:hanging="360"/>
      </w:pPr>
    </w:lvl>
    <w:lvl w:ilvl="8" w:tplc="6CAC90C6">
      <w:start w:val="1"/>
      <w:numFmt w:val="lowerRoman"/>
      <w:lvlText w:val="%9."/>
      <w:lvlJc w:val="right"/>
      <w:pPr>
        <w:ind w:left="6840" w:hanging="180"/>
      </w:pPr>
    </w:lvl>
  </w:abstractNum>
  <w:abstractNum w:abstractNumId="49" w15:restartNumberingAfterBreak="0">
    <w:nsid w:val="7D6F5E1D"/>
    <w:multiLevelType w:val="hybridMultilevel"/>
    <w:tmpl w:val="AC140AD4"/>
    <w:lvl w:ilvl="0" w:tplc="A48CFA86">
      <w:start w:val="1"/>
      <w:numFmt w:val="decimal"/>
      <w:lvlText w:val="%1."/>
      <w:lvlJc w:val="left"/>
      <w:pPr>
        <w:ind w:left="750" w:hanging="390"/>
      </w:pPr>
      <w:rPr>
        <w:rFonts w:hint="default"/>
      </w:rPr>
    </w:lvl>
    <w:lvl w:ilvl="1" w:tplc="A1FAA22E">
      <w:start w:val="1"/>
      <w:numFmt w:val="lowerLetter"/>
      <w:lvlText w:val="%2."/>
      <w:lvlJc w:val="left"/>
      <w:pPr>
        <w:ind w:left="1440" w:hanging="360"/>
      </w:pPr>
    </w:lvl>
    <w:lvl w:ilvl="2" w:tplc="3AE848FE">
      <w:start w:val="1"/>
      <w:numFmt w:val="lowerRoman"/>
      <w:lvlText w:val="%3."/>
      <w:lvlJc w:val="right"/>
      <w:pPr>
        <w:ind w:left="2160" w:hanging="180"/>
      </w:pPr>
    </w:lvl>
    <w:lvl w:ilvl="3" w:tplc="CDD6093E">
      <w:start w:val="1"/>
      <w:numFmt w:val="decimal"/>
      <w:lvlText w:val="%4."/>
      <w:lvlJc w:val="left"/>
      <w:pPr>
        <w:ind w:left="2880" w:hanging="360"/>
      </w:pPr>
    </w:lvl>
    <w:lvl w:ilvl="4" w:tplc="E60623E8">
      <w:start w:val="1"/>
      <w:numFmt w:val="lowerLetter"/>
      <w:lvlText w:val="%5."/>
      <w:lvlJc w:val="left"/>
      <w:pPr>
        <w:ind w:left="3600" w:hanging="360"/>
      </w:pPr>
    </w:lvl>
    <w:lvl w:ilvl="5" w:tplc="C8561206">
      <w:start w:val="1"/>
      <w:numFmt w:val="lowerRoman"/>
      <w:lvlText w:val="%6."/>
      <w:lvlJc w:val="right"/>
      <w:pPr>
        <w:ind w:left="4320" w:hanging="180"/>
      </w:pPr>
    </w:lvl>
    <w:lvl w:ilvl="6" w:tplc="D248C866">
      <w:start w:val="1"/>
      <w:numFmt w:val="decimal"/>
      <w:lvlText w:val="%7."/>
      <w:lvlJc w:val="left"/>
      <w:pPr>
        <w:ind w:left="5040" w:hanging="360"/>
      </w:pPr>
    </w:lvl>
    <w:lvl w:ilvl="7" w:tplc="97E49E3A">
      <w:start w:val="1"/>
      <w:numFmt w:val="lowerLetter"/>
      <w:lvlText w:val="%8."/>
      <w:lvlJc w:val="left"/>
      <w:pPr>
        <w:ind w:left="5760" w:hanging="360"/>
      </w:pPr>
    </w:lvl>
    <w:lvl w:ilvl="8" w:tplc="C33EBFDA">
      <w:start w:val="1"/>
      <w:numFmt w:val="lowerRoman"/>
      <w:lvlText w:val="%9."/>
      <w:lvlJc w:val="right"/>
      <w:pPr>
        <w:ind w:left="6480" w:hanging="180"/>
      </w:pPr>
    </w:lvl>
  </w:abstractNum>
  <w:num w:numId="1">
    <w:abstractNumId w:val="41"/>
  </w:num>
  <w:num w:numId="2">
    <w:abstractNumId w:val="4"/>
  </w:num>
  <w:num w:numId="3">
    <w:abstractNumId w:val="38"/>
  </w:num>
  <w:num w:numId="4">
    <w:abstractNumId w:val="42"/>
  </w:num>
  <w:num w:numId="5">
    <w:abstractNumId w:val="28"/>
  </w:num>
  <w:num w:numId="6">
    <w:abstractNumId w:val="30"/>
  </w:num>
  <w:num w:numId="7">
    <w:abstractNumId w:val="14"/>
  </w:num>
  <w:num w:numId="8">
    <w:abstractNumId w:val="22"/>
  </w:num>
  <w:num w:numId="9">
    <w:abstractNumId w:val="2"/>
  </w:num>
  <w:num w:numId="10">
    <w:abstractNumId w:val="39"/>
  </w:num>
  <w:num w:numId="11">
    <w:abstractNumId w:val="0"/>
  </w:num>
  <w:num w:numId="12">
    <w:abstractNumId w:val="37"/>
  </w:num>
  <w:num w:numId="13">
    <w:abstractNumId w:val="48"/>
  </w:num>
  <w:num w:numId="14">
    <w:abstractNumId w:val="49"/>
  </w:num>
  <w:num w:numId="15">
    <w:abstractNumId w:val="35"/>
  </w:num>
  <w:num w:numId="16">
    <w:abstractNumId w:val="23"/>
  </w:num>
  <w:num w:numId="17">
    <w:abstractNumId w:val="34"/>
  </w:num>
  <w:num w:numId="18">
    <w:abstractNumId w:val="24"/>
  </w:num>
  <w:num w:numId="19">
    <w:abstractNumId w:val="8"/>
  </w:num>
  <w:num w:numId="20">
    <w:abstractNumId w:val="21"/>
  </w:num>
  <w:num w:numId="21">
    <w:abstractNumId w:val="17"/>
  </w:num>
  <w:num w:numId="22">
    <w:abstractNumId w:val="11"/>
  </w:num>
  <w:num w:numId="23">
    <w:abstractNumId w:val="31"/>
  </w:num>
  <w:num w:numId="24">
    <w:abstractNumId w:val="36"/>
  </w:num>
  <w:num w:numId="25">
    <w:abstractNumId w:val="43"/>
  </w:num>
  <w:num w:numId="26">
    <w:abstractNumId w:val="16"/>
  </w:num>
  <w:num w:numId="27">
    <w:abstractNumId w:val="33"/>
  </w:num>
  <w:num w:numId="28">
    <w:abstractNumId w:val="27"/>
  </w:num>
  <w:num w:numId="29">
    <w:abstractNumId w:val="7"/>
  </w:num>
  <w:num w:numId="30">
    <w:abstractNumId w:val="19"/>
  </w:num>
  <w:num w:numId="31">
    <w:abstractNumId w:val="47"/>
  </w:num>
  <w:num w:numId="32">
    <w:abstractNumId w:val="9"/>
  </w:num>
  <w:num w:numId="33">
    <w:abstractNumId w:val="5"/>
  </w:num>
  <w:num w:numId="34">
    <w:abstractNumId w:val="1"/>
  </w:num>
  <w:num w:numId="35">
    <w:abstractNumId w:val="6"/>
  </w:num>
  <w:num w:numId="36">
    <w:abstractNumId w:val="3"/>
  </w:num>
  <w:num w:numId="37">
    <w:abstractNumId w:val="13"/>
  </w:num>
  <w:num w:numId="38">
    <w:abstractNumId w:val="29"/>
  </w:num>
  <w:num w:numId="39">
    <w:abstractNumId w:val="18"/>
  </w:num>
  <w:num w:numId="40">
    <w:abstractNumId w:val="44"/>
  </w:num>
  <w:num w:numId="41">
    <w:abstractNumId w:val="40"/>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num>
  <w:num w:numId="44">
    <w:abstractNumId w:val="26"/>
  </w:num>
  <w:num w:numId="45">
    <w:abstractNumId w:val="46"/>
  </w:num>
  <w:num w:numId="46">
    <w:abstractNumId w:val="25"/>
  </w:num>
  <w:num w:numId="47">
    <w:abstractNumId w:val="32"/>
  </w:num>
  <w:num w:numId="48">
    <w:abstractNumId w:val="12"/>
  </w:num>
  <w:num w:numId="49">
    <w:abstractNumId w:val="15"/>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spelling="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C6F"/>
    <w:rsid w:val="002253C9"/>
    <w:rsid w:val="00BF4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26847"/>
  <w15:docId w15:val="{EE3E3A90-5D48-4CCF-B4E8-B1CCE6DBE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qFormat/>
    <w:pPr>
      <w:keepNext/>
      <w:tabs>
        <w:tab w:val="left" w:pos="1276"/>
      </w:tabs>
      <w:spacing w:after="0" w:line="240" w:lineRule="auto"/>
      <w:jc w:val="center"/>
      <w:outlineLvl w:val="1"/>
    </w:pPr>
    <w:rPr>
      <w:rFonts w:ascii="Times New Roman" w:eastAsia="Times New Roman" w:hAnsi="Times New Roman" w:cs="Times New Roman"/>
      <w:sz w:val="24"/>
      <w:szCs w:val="20"/>
      <w:lang w:eastAsia="ru-RU"/>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pPr>
    <w:rPr>
      <w:sz w:val="24"/>
      <w:szCs w:val="24"/>
    </w:rPr>
  </w:style>
  <w:style w:type="character" w:customStyle="1" w:styleId="a5">
    <w:name w:val="Подзаголовок Знак"/>
    <w:basedOn w:val="a0"/>
    <w:link w:val="a4"/>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8">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9">
    <w:name w:val="footnote text"/>
    <w:basedOn w:val="a"/>
    <w:link w:val="aa"/>
    <w:uiPriority w:val="99"/>
    <w:semiHidden/>
    <w:unhideWhenUsed/>
    <w:pPr>
      <w:spacing w:after="40" w:line="240" w:lineRule="auto"/>
    </w:pPr>
    <w:rPr>
      <w:sz w:val="18"/>
    </w:rPr>
  </w:style>
  <w:style w:type="character" w:customStyle="1" w:styleId="aa">
    <w:name w:val="Текст сноски Знак"/>
    <w:link w:val="a9"/>
    <w:uiPriority w:val="99"/>
    <w:rPr>
      <w:sz w:val="18"/>
    </w:rPr>
  </w:style>
  <w:style w:type="character" w:styleId="ab">
    <w:name w:val="footnote reference"/>
    <w:basedOn w:val="a0"/>
    <w:uiPriority w:val="99"/>
    <w:unhideWhenUsed/>
    <w:rPr>
      <w:vertAlign w:val="superscript"/>
    </w:rPr>
  </w:style>
  <w:style w:type="paragraph" w:styleId="ac">
    <w:name w:val="endnote text"/>
    <w:basedOn w:val="a"/>
    <w:link w:val="ad"/>
    <w:uiPriority w:val="99"/>
    <w:semiHidden/>
    <w:unhideWhenUsed/>
    <w:pPr>
      <w:spacing w:after="0" w:line="240" w:lineRule="auto"/>
    </w:pPr>
    <w:rPr>
      <w:sz w:val="20"/>
    </w:rPr>
  </w:style>
  <w:style w:type="character" w:customStyle="1" w:styleId="ad">
    <w:name w:val="Текст концевой сноски Знак"/>
    <w:link w:val="ac"/>
    <w:uiPriority w:val="99"/>
    <w:rPr>
      <w:sz w:val="20"/>
    </w:rPr>
  </w:style>
  <w:style w:type="character" w:styleId="ae">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
    <w:name w:val="TOC Heading"/>
    <w:uiPriority w:val="39"/>
    <w:unhideWhenUsed/>
  </w:style>
  <w:style w:type="paragraph" w:styleId="af0">
    <w:name w:val="table of figures"/>
    <w:basedOn w:val="a"/>
    <w:next w:val="a"/>
    <w:uiPriority w:val="99"/>
    <w:unhideWhenUsed/>
    <w:pPr>
      <w:spacing w:after="0"/>
    </w:pPr>
  </w:style>
  <w:style w:type="numbering" w:customStyle="1" w:styleId="13">
    <w:name w:val="Нет списка1"/>
    <w:next w:val="a2"/>
    <w:uiPriority w:val="99"/>
    <w:semiHidden/>
    <w:unhideWhenUsed/>
  </w:style>
  <w:style w:type="paragraph" w:customStyle="1" w:styleId="ConsPlusNormal">
    <w:name w:val="ConsPlusNormal"/>
    <w:pPr>
      <w:widowControl w:val="0"/>
      <w:spacing w:after="0" w:line="240" w:lineRule="auto"/>
    </w:pPr>
    <w:rPr>
      <w:rFonts w:ascii="Arial" w:eastAsiaTheme="minorEastAsia" w:hAnsi="Arial" w:cs="Arial"/>
      <w:sz w:val="20"/>
      <w:szCs w:val="20"/>
      <w:lang w:eastAsia="ru-RU"/>
    </w:rPr>
  </w:style>
  <w:style w:type="paragraph" w:customStyle="1" w:styleId="ConsPlusNonformat">
    <w:name w:val="ConsPlusNonformat"/>
    <w:pPr>
      <w:widowControl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pPr>
      <w:widowControl w:val="0"/>
      <w:spacing w:after="0" w:line="240" w:lineRule="auto"/>
    </w:pPr>
    <w:rPr>
      <w:rFonts w:ascii="Arial" w:eastAsiaTheme="minorEastAsia" w:hAnsi="Arial" w:cs="Arial"/>
      <w:b/>
      <w:bCs/>
      <w:sz w:val="20"/>
      <w:szCs w:val="20"/>
      <w:lang w:eastAsia="ru-RU"/>
    </w:rPr>
  </w:style>
  <w:style w:type="paragraph" w:customStyle="1" w:styleId="ConsPlusCell">
    <w:name w:val="ConsPlusCell"/>
    <w:pPr>
      <w:widowControl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pPr>
      <w:widowControl w:val="0"/>
      <w:spacing w:after="0" w:line="240" w:lineRule="auto"/>
    </w:pPr>
    <w:rPr>
      <w:rFonts w:ascii="Courier New" w:eastAsiaTheme="minorEastAsia" w:hAnsi="Courier New" w:cs="Courier New"/>
      <w:sz w:val="20"/>
      <w:szCs w:val="20"/>
      <w:lang w:eastAsia="ru-RU"/>
    </w:rPr>
  </w:style>
  <w:style w:type="paragraph" w:customStyle="1" w:styleId="ConsPlusTitlePage">
    <w:name w:val="ConsPlusTitlePage"/>
    <w:pPr>
      <w:widowControl w:val="0"/>
      <w:spacing w:after="0" w:line="240" w:lineRule="auto"/>
    </w:pPr>
    <w:rPr>
      <w:rFonts w:ascii="Tahoma" w:eastAsiaTheme="minorEastAsia" w:hAnsi="Tahoma" w:cs="Tahoma"/>
      <w:sz w:val="20"/>
      <w:szCs w:val="20"/>
      <w:lang w:eastAsia="ru-RU"/>
    </w:rPr>
  </w:style>
  <w:style w:type="paragraph" w:customStyle="1" w:styleId="ConsPlusJurTerm">
    <w:name w:val="ConsPlusJurTerm"/>
    <w:pPr>
      <w:widowControl w:val="0"/>
      <w:spacing w:after="0" w:line="240" w:lineRule="auto"/>
    </w:pPr>
    <w:rPr>
      <w:rFonts w:ascii="Tahoma" w:eastAsiaTheme="minorEastAsia" w:hAnsi="Tahoma" w:cs="Tahoma"/>
      <w:sz w:val="26"/>
      <w:szCs w:val="26"/>
      <w:lang w:eastAsia="ru-RU"/>
    </w:rPr>
  </w:style>
  <w:style w:type="paragraph" w:styleId="af1">
    <w:name w:val="header"/>
    <w:basedOn w:val="a"/>
    <w:link w:val="af2"/>
    <w:uiPriority w:val="99"/>
    <w:unhideWhenUsed/>
    <w:pPr>
      <w:tabs>
        <w:tab w:val="center" w:pos="4677"/>
        <w:tab w:val="right" w:pos="9355"/>
      </w:tabs>
      <w:spacing w:after="0" w:line="240" w:lineRule="auto"/>
    </w:pPr>
  </w:style>
  <w:style w:type="character" w:customStyle="1" w:styleId="af2">
    <w:name w:val="Верхний колонтитул Знак"/>
    <w:basedOn w:val="a0"/>
    <w:link w:val="af1"/>
    <w:uiPriority w:val="99"/>
  </w:style>
  <w:style w:type="paragraph" w:styleId="af3">
    <w:name w:val="footer"/>
    <w:basedOn w:val="a"/>
    <w:link w:val="af4"/>
    <w:unhideWhenUsed/>
    <w:pPr>
      <w:tabs>
        <w:tab w:val="center" w:pos="4677"/>
        <w:tab w:val="right" w:pos="9355"/>
      </w:tabs>
      <w:spacing w:after="0" w:line="240" w:lineRule="auto"/>
    </w:pPr>
  </w:style>
  <w:style w:type="character" w:customStyle="1" w:styleId="af4">
    <w:name w:val="Нижний колонтитул Знак"/>
    <w:basedOn w:val="a0"/>
    <w:link w:val="af3"/>
    <w:uiPriority w:val="99"/>
  </w:style>
  <w:style w:type="paragraph" w:styleId="af5">
    <w:name w:val="List Paragraph"/>
    <w:basedOn w:val="a"/>
    <w:link w:val="af6"/>
    <w:uiPriority w:val="1"/>
    <w:qFormat/>
    <w:pPr>
      <w:ind w:left="720"/>
      <w:contextualSpacing/>
    </w:pPr>
  </w:style>
  <w:style w:type="table" w:styleId="af7">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Cell">
    <w:name w:val="ConsCell"/>
    <w:pPr>
      <w:widowControl w:val="0"/>
      <w:spacing w:after="0" w:line="240" w:lineRule="auto"/>
    </w:pPr>
    <w:rPr>
      <w:rFonts w:ascii="Arial" w:eastAsia="Times New Roman" w:hAnsi="Arial" w:cs="Arial"/>
      <w:sz w:val="20"/>
      <w:szCs w:val="20"/>
      <w:lang w:eastAsia="ru-RU"/>
    </w:rPr>
  </w:style>
  <w:style w:type="paragraph" w:customStyle="1" w:styleId="Pa2">
    <w:name w:val="Pa2"/>
    <w:basedOn w:val="a"/>
    <w:next w:val="a"/>
    <w:uiPriority w:val="99"/>
    <w:pPr>
      <w:spacing w:after="0" w:line="171" w:lineRule="atLeast"/>
    </w:pPr>
    <w:rPr>
      <w:rFonts w:ascii="Tahoma" w:eastAsia="Times New Roman" w:hAnsi="Tahoma" w:cs="Tahoma"/>
      <w:sz w:val="24"/>
      <w:szCs w:val="24"/>
      <w:lang w:eastAsia="ru-RU"/>
    </w:rPr>
  </w:style>
  <w:style w:type="character" w:styleId="af8">
    <w:name w:val="Hyperlink"/>
    <w:rPr>
      <w:color w:val="0000FF"/>
      <w:u w:val="single"/>
    </w:rPr>
  </w:style>
  <w:style w:type="paragraph" w:styleId="af9">
    <w:name w:val="Body Text Indent"/>
    <w:basedOn w:val="a"/>
    <w:link w:val="afa"/>
    <w:pPr>
      <w:widowControl w:val="0"/>
      <w:tabs>
        <w:tab w:val="left" w:pos="1134"/>
      </w:tabs>
      <w:spacing w:after="0" w:line="240" w:lineRule="auto"/>
      <w:ind w:firstLine="567"/>
      <w:jc w:val="both"/>
    </w:pPr>
    <w:rPr>
      <w:rFonts w:ascii="Tahoma" w:eastAsia="Times New Roman" w:hAnsi="Tahoma" w:cs="Times New Roman"/>
      <w:szCs w:val="20"/>
      <w:lang w:eastAsia="ru-RU"/>
    </w:rPr>
  </w:style>
  <w:style w:type="character" w:customStyle="1" w:styleId="afa">
    <w:name w:val="Основной текст с отступом Знак"/>
    <w:basedOn w:val="a0"/>
    <w:link w:val="af9"/>
    <w:rPr>
      <w:rFonts w:ascii="Tahoma" w:eastAsia="Times New Roman" w:hAnsi="Tahoma" w:cs="Times New Roman"/>
      <w:szCs w:val="20"/>
      <w:lang w:eastAsia="ru-RU"/>
    </w:rPr>
  </w:style>
  <w:style w:type="paragraph" w:styleId="afb">
    <w:name w:val="Normal (Web)"/>
    <w:basedOn w:val="a"/>
    <w:uiPriority w:val="99"/>
    <w:pPr>
      <w:spacing w:before="100" w:after="100" w:line="240" w:lineRule="auto"/>
    </w:pPr>
    <w:rPr>
      <w:rFonts w:ascii="Times New Roman" w:eastAsia="Times New Roman" w:hAnsi="Times New Roman" w:cs="Times New Roman"/>
      <w:color w:val="000000"/>
      <w:sz w:val="24"/>
      <w:szCs w:val="20"/>
      <w:lang w:eastAsia="ru-RU"/>
    </w:rPr>
  </w:style>
  <w:style w:type="paragraph" w:styleId="afc">
    <w:name w:val="Title"/>
    <w:basedOn w:val="a"/>
    <w:next w:val="a"/>
    <w:link w:val="afd"/>
    <w:qFormat/>
    <w:pPr>
      <w:spacing w:before="240" w:after="60" w:line="240" w:lineRule="auto"/>
      <w:jc w:val="center"/>
      <w:outlineLvl w:val="0"/>
    </w:pPr>
    <w:rPr>
      <w:rFonts w:ascii="Cambria" w:eastAsia="Times New Roman" w:hAnsi="Cambria" w:cs="Times New Roman"/>
      <w:b/>
      <w:bCs/>
      <w:sz w:val="32"/>
      <w:szCs w:val="32"/>
    </w:rPr>
  </w:style>
  <w:style w:type="character" w:customStyle="1" w:styleId="afd">
    <w:name w:val="Заголовок Знак"/>
    <w:basedOn w:val="a0"/>
    <w:link w:val="afc"/>
    <w:rPr>
      <w:rFonts w:ascii="Cambria" w:eastAsia="Times New Roman" w:hAnsi="Cambria" w:cs="Times New Roman"/>
      <w:b/>
      <w:bCs/>
      <w:sz w:val="32"/>
      <w:szCs w:val="32"/>
    </w:rPr>
  </w:style>
  <w:style w:type="paragraph" w:styleId="afe">
    <w:name w:val="Body Text"/>
    <w:basedOn w:val="a"/>
    <w:link w:val="aff"/>
    <w:uiPriority w:val="99"/>
    <w:unhideWhenUsed/>
    <w:pPr>
      <w:spacing w:after="120" w:line="259" w:lineRule="auto"/>
    </w:pPr>
  </w:style>
  <w:style w:type="character" w:customStyle="1" w:styleId="aff">
    <w:name w:val="Основной текст Знак"/>
    <w:basedOn w:val="a0"/>
    <w:link w:val="afe"/>
    <w:uiPriority w:val="99"/>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messagein1">
    <w:name w:val="messagein1"/>
    <w:basedOn w:val="a0"/>
    <w:rPr>
      <w:rFonts w:ascii="Tahoma" w:hAnsi="Tahoma" w:cs="Tahoma" w:hint="default"/>
      <w:b w:val="0"/>
      <w:bCs w:val="0"/>
      <w:color w:val="000000"/>
      <w:sz w:val="16"/>
      <w:szCs w:val="16"/>
    </w:rPr>
  </w:style>
  <w:style w:type="paragraph" w:styleId="aff0">
    <w:name w:val="Balloon Text"/>
    <w:basedOn w:val="a"/>
    <w:link w:val="aff1"/>
    <w:uiPriority w:val="99"/>
    <w:semiHidden/>
    <w:unhideWhenUsed/>
    <w:pPr>
      <w:spacing w:after="0" w:line="240" w:lineRule="auto"/>
    </w:pPr>
    <w:rPr>
      <w:rFonts w:ascii="Segoe UI" w:hAnsi="Segoe UI" w:cs="Segoe UI"/>
      <w:sz w:val="18"/>
      <w:szCs w:val="18"/>
    </w:rPr>
  </w:style>
  <w:style w:type="character" w:customStyle="1" w:styleId="aff1">
    <w:name w:val="Текст выноски Знак"/>
    <w:basedOn w:val="a0"/>
    <w:link w:val="aff0"/>
    <w:uiPriority w:val="99"/>
    <w:semiHidden/>
    <w:rPr>
      <w:rFonts w:ascii="Segoe UI" w:hAnsi="Segoe UI" w:cs="Segoe UI"/>
      <w:sz w:val="18"/>
      <w:szCs w:val="18"/>
    </w:rPr>
  </w:style>
  <w:style w:type="character" w:styleId="aff2">
    <w:name w:val="annotation reference"/>
    <w:basedOn w:val="a0"/>
    <w:semiHidden/>
    <w:unhideWhenUsed/>
    <w:rPr>
      <w:sz w:val="16"/>
      <w:szCs w:val="16"/>
    </w:rPr>
  </w:style>
  <w:style w:type="paragraph" w:styleId="aff3">
    <w:name w:val="annotation text"/>
    <w:basedOn w:val="a"/>
    <w:link w:val="aff4"/>
    <w:uiPriority w:val="99"/>
    <w:unhideWhenUsed/>
    <w:pPr>
      <w:spacing w:line="240" w:lineRule="auto"/>
    </w:pPr>
    <w:rPr>
      <w:sz w:val="20"/>
      <w:szCs w:val="20"/>
    </w:rPr>
  </w:style>
  <w:style w:type="character" w:customStyle="1" w:styleId="aff4">
    <w:name w:val="Текст примечания Знак"/>
    <w:basedOn w:val="a0"/>
    <w:link w:val="aff3"/>
    <w:uiPriority w:val="99"/>
    <w:rPr>
      <w:sz w:val="20"/>
      <w:szCs w:val="20"/>
    </w:rPr>
  </w:style>
  <w:style w:type="paragraph" w:styleId="aff5">
    <w:name w:val="annotation subject"/>
    <w:basedOn w:val="aff3"/>
    <w:next w:val="aff3"/>
    <w:link w:val="aff6"/>
    <w:uiPriority w:val="99"/>
    <w:semiHidden/>
    <w:unhideWhenUsed/>
    <w:rPr>
      <w:b/>
      <w:bCs/>
    </w:rPr>
  </w:style>
  <w:style w:type="character" w:customStyle="1" w:styleId="aff6">
    <w:name w:val="Тема примечания Знак"/>
    <w:basedOn w:val="aff4"/>
    <w:link w:val="aff5"/>
    <w:uiPriority w:val="99"/>
    <w:semiHidden/>
    <w:rPr>
      <w:b/>
      <w:bCs/>
      <w:sz w:val="20"/>
      <w:szCs w:val="20"/>
    </w:rPr>
  </w:style>
  <w:style w:type="paragraph" w:styleId="aff7">
    <w:name w:val="Revision"/>
    <w:hidden/>
    <w:uiPriority w:val="99"/>
    <w:semiHidden/>
    <w:pPr>
      <w:spacing w:after="0" w:line="240" w:lineRule="auto"/>
    </w:pPr>
  </w:style>
  <w:style w:type="paragraph" w:customStyle="1" w:styleId="110">
    <w:name w:val="Заголовок 11"/>
    <w:pPr>
      <w:widowControl w:val="0"/>
      <w:spacing w:before="240" w:after="120" w:line="240" w:lineRule="auto"/>
      <w:jc w:val="center"/>
    </w:pPr>
    <w:rPr>
      <w:rFonts w:ascii="Times New Roman" w:eastAsia="Times New Roman" w:hAnsi="Times New Roman" w:cs="Times New Roman"/>
      <w:b/>
      <w:bCs/>
      <w:sz w:val="28"/>
      <w:szCs w:val="28"/>
      <w:lang w:eastAsia="ru-RU"/>
    </w:rPr>
  </w:style>
  <w:style w:type="character" w:customStyle="1" w:styleId="aff8">
    <w:name w:val="выделение"/>
    <w:basedOn w:val="a0"/>
  </w:style>
  <w:style w:type="paragraph" w:styleId="33">
    <w:name w:val="Body Text 3"/>
    <w:basedOn w:val="a"/>
    <w:link w:val="34"/>
    <w:uiPriority w:val="99"/>
    <w:unhideWhenUsed/>
    <w:pPr>
      <w:spacing w:after="120"/>
    </w:pPr>
    <w:rPr>
      <w:sz w:val="16"/>
      <w:szCs w:val="16"/>
    </w:rPr>
  </w:style>
  <w:style w:type="character" w:customStyle="1" w:styleId="34">
    <w:name w:val="Основной текст 3 Знак"/>
    <w:basedOn w:val="a0"/>
    <w:link w:val="33"/>
    <w:uiPriority w:val="99"/>
    <w:rPr>
      <w:sz w:val="16"/>
      <w:szCs w:val="16"/>
    </w:rPr>
  </w:style>
  <w:style w:type="character" w:customStyle="1" w:styleId="20">
    <w:name w:val="Заголовок 2 Знак"/>
    <w:basedOn w:val="a0"/>
    <w:link w:val="2"/>
    <w:rPr>
      <w:rFonts w:ascii="Times New Roman" w:eastAsia="Times New Roman" w:hAnsi="Times New Roman" w:cs="Times New Roman"/>
      <w:sz w:val="24"/>
      <w:szCs w:val="20"/>
      <w:lang w:eastAsia="ru-RU"/>
    </w:rPr>
  </w:style>
  <w:style w:type="paragraph" w:styleId="25">
    <w:name w:val="Body Text Indent 2"/>
    <w:basedOn w:val="a"/>
    <w:link w:val="26"/>
    <w:uiPriority w:val="99"/>
    <w:semiHidden/>
    <w:unhideWhenUsed/>
    <w:pPr>
      <w:spacing w:after="120" w:line="480" w:lineRule="auto"/>
      <w:ind w:left="283"/>
    </w:pPr>
  </w:style>
  <w:style w:type="character" w:customStyle="1" w:styleId="26">
    <w:name w:val="Основной текст с отступом 2 Знак"/>
    <w:basedOn w:val="a0"/>
    <w:link w:val="25"/>
    <w:uiPriority w:val="99"/>
    <w:semiHidden/>
  </w:style>
  <w:style w:type="paragraph" w:customStyle="1" w:styleId="ConsPlusTextList">
    <w:name w:val="ConsPlusTextList"/>
    <w:pPr>
      <w:widowControl w:val="0"/>
      <w:spacing w:after="0" w:line="240" w:lineRule="auto"/>
    </w:pPr>
    <w:rPr>
      <w:rFonts w:ascii="Arial" w:eastAsia="Times New Roman" w:hAnsi="Arial" w:cs="Arial"/>
      <w:sz w:val="20"/>
      <w:szCs w:val="20"/>
      <w:lang w:eastAsia="ru-RU"/>
    </w:rPr>
  </w:style>
  <w:style w:type="character" w:styleId="aff9">
    <w:name w:val="Emphasis"/>
    <w:basedOn w:val="a0"/>
    <w:uiPriority w:val="20"/>
    <w:qFormat/>
    <w:rPr>
      <w:i/>
      <w:iCs/>
    </w:rPr>
  </w:style>
  <w:style w:type="character" w:customStyle="1" w:styleId="af6">
    <w:name w:val="Абзац списка Знак"/>
    <w:link w:val="af5"/>
    <w:uiPriority w:val="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F0508030D0001369771BCFED65078DA1D125A7BC22526E94084192DF90057AABF3FE1E2A087F426AD88DF40EC6CF8AB0CC4784D78FEE188CCEDA" TargetMode="External"/><Relationship Id="rId13" Type="http://schemas.openxmlformats.org/officeDocument/2006/relationships/hyperlink" Target="consultantplus://offline/ref=DDE5C7F8AAEECBDA4158A364F1DBA3BBE82D9C06BBCE982D7422414D5F7407FB45176165BB16ED0313E75A4E5A4FDD3BD13A82878C77C7A81EsCA" TargetMode="External"/><Relationship Id="rId18" Type="http://schemas.openxmlformats.org/officeDocument/2006/relationships/hyperlink" Target="consultantplus://offline/ref=DDE5C7F8AAEECBDA4158A364F1DBA3BBE82D9C06BBCE982D7422414D5F7407FB45176165BB16EA0C10E75A4E5A4FDD3BD13A82878C77C7A81EsCA" TargetMode="External"/><Relationship Id="rId26" Type="http://schemas.openxmlformats.org/officeDocument/2006/relationships/hyperlink" Target="consultantplus://offline/ref=DDE5C7F8AAEECBDA4158A364F1DBA3BBE82D9C06BBCE982D7422414D5F7407FB45176165BB16EE0412E75A4E5A4FDD3BD13A82878C77C7A81EsCA" TargetMode="External"/><Relationship Id="rId3" Type="http://schemas.openxmlformats.org/officeDocument/2006/relationships/styles" Target="styles.xml"/><Relationship Id="rId21" Type="http://schemas.openxmlformats.org/officeDocument/2006/relationships/hyperlink" Target="consultantplus://offline/ref=DDE5C7F8AAEECBDA4158A364F1DBA3BBE82D9C06BBCE982D7422414D5F7407FB45176165BB16EB0110E75A4E5A4FDD3BD13A82878C77C7A81EsCA" TargetMode="External"/><Relationship Id="rId7" Type="http://schemas.openxmlformats.org/officeDocument/2006/relationships/endnotes" Target="endnotes.xml"/><Relationship Id="rId12" Type="http://schemas.openxmlformats.org/officeDocument/2006/relationships/hyperlink" Target="consultantplus://offline/ref=DDE5C7F8AAEECBDA4158A364F1DBA3BBE82D9C06BBCE982D7422414D5F7407FB45176165BB16ED0616E75A4E5A4FDD3BD13A82878C77C7A81EsCA" TargetMode="External"/><Relationship Id="rId17" Type="http://schemas.openxmlformats.org/officeDocument/2006/relationships/hyperlink" Target="consultantplus://offline/ref=DDE5C7F8AAEECBDA4158A364F1DBA3BBE82D9C06BBCE982D7422414D5F7407FB45176165BB16EA021AE75A4E5A4FDD3BD13A82878C77C7A81EsCA" TargetMode="External"/><Relationship Id="rId25" Type="http://schemas.openxmlformats.org/officeDocument/2006/relationships/hyperlink" Target="consultantplus://offline/ref=DDE5C7F8AAEECBDA4158A364F1DBA3BBE82D9C06BBCE982D7422414D5F7407FB45176165BB16E60416E75A4E5A4FDD3BD13A82878C77C7A81EsCA" TargetMode="External"/><Relationship Id="rId2" Type="http://schemas.openxmlformats.org/officeDocument/2006/relationships/numbering" Target="numbering.xml"/><Relationship Id="rId16" Type="http://schemas.openxmlformats.org/officeDocument/2006/relationships/hyperlink" Target="consultantplus://offline/ref=DDE5C7F8AAEECBDA4158A364F1DBA3BBE82D9C06BBCE982D7422414D5F7407FB45176165BB16EA0010E75A4E5A4FDD3BD13A82878C77C7A81EsCA" TargetMode="External"/><Relationship Id="rId20" Type="http://schemas.openxmlformats.org/officeDocument/2006/relationships/hyperlink" Target="consultantplus://offline/ref=DDE5C7F8AAEECBDA4158A364F1DBA3BBE82D9C06BBCE982D7422414D5F7407FB45176165BB16EB0110E75A4E5A4FDD3BD13A82878C77C7A81EsC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DE5C7F8AAEECBDA4158A364F1DBA3BBE82D9C06BBCE982D7422414D5F7407FB45176165BB16ED0313E75A4E5A4FDD3BD13A82878C77C7A81EsCA" TargetMode="External"/><Relationship Id="rId24" Type="http://schemas.openxmlformats.org/officeDocument/2006/relationships/hyperlink" Target="consultantplus://offline/ref=DDE5C7F8AAEECBDA4158A364F1DBA3BBE82D9C06BBCE982D7422414D5F7407FB45176165BB16EE0412E75A4E5A4FDD3BD13A82878C77C7A81EsCA" TargetMode="External"/><Relationship Id="rId5" Type="http://schemas.openxmlformats.org/officeDocument/2006/relationships/webSettings" Target="webSettings.xml"/><Relationship Id="rId15" Type="http://schemas.openxmlformats.org/officeDocument/2006/relationships/hyperlink" Target="consultantplus://offline/ref=DDE5C7F8AAEECBDA4158A364F1DBA3BBE82D9C06BBCE982D7422414D5F7407FB45176165BB16ED0313E75A4E5A4FDD3BD13A82878C77C7A81EsCA" TargetMode="External"/><Relationship Id="rId23" Type="http://schemas.openxmlformats.org/officeDocument/2006/relationships/hyperlink" Target="consultantplus://offline/ref=DDE5C7F8AAEECBDA4158A364F1DBA3BBE82D9C06BBCE982D7422414D5F7407FB45176165BB16EE0412E75A4E5A4FDD3BD13A82878C77C7A81EsCA" TargetMode="External"/><Relationship Id="rId28" Type="http://schemas.openxmlformats.org/officeDocument/2006/relationships/fontTable" Target="fontTable.xml"/><Relationship Id="rId10" Type="http://schemas.openxmlformats.org/officeDocument/2006/relationships/hyperlink" Target="consultantplus://offline/ref=DDE5C7F8AAEECBDA4158A364F1DBA3BBE82D9C06BBCE982D7422414D5F7407FB45176165BB16ED0616E75A4E5A4FDD3BD13A82878C77C7A81EsCA" TargetMode="External"/><Relationship Id="rId19" Type="http://schemas.openxmlformats.org/officeDocument/2006/relationships/hyperlink" Target="consultantplus://offline/ref=DDE5C7F8AAEECBDA4158A364F1DBA3BBE82D9C06BBCE982D7422414D5F7407FB45176165BB16EB071AE75A4E5A4FDD3BD13A82878C77C7A81EsCA" TargetMode="External"/><Relationship Id="rId4" Type="http://schemas.openxmlformats.org/officeDocument/2006/relationships/settings" Target="settings.xml"/><Relationship Id="rId9" Type="http://schemas.openxmlformats.org/officeDocument/2006/relationships/hyperlink" Target="consultantplus://offline/ref=3EF868BD616682675FF5B927A158E7FB1A4D5694CFB936A3C5420C7D7D0FEDC74F5944C9A57AEEB670AEB70AABB3B3323B7911F0942FC9ED2524X" TargetMode="External"/><Relationship Id="rId14" Type="http://schemas.openxmlformats.org/officeDocument/2006/relationships/hyperlink" Target="consultantplus://offline/ref=DDE5C7F8AAEECBDA4158A364F1DBA3BBE82D9C06BBCE982D7422414D5F7407FB45176165BB16ED0616E75A4E5A4FDD3BD13A82878C77C7A81EsCA" TargetMode="External"/><Relationship Id="rId22" Type="http://schemas.openxmlformats.org/officeDocument/2006/relationships/hyperlink" Target="consultantplus://offline/ref=DDE5C7F8AAEECBDA4158A364F1DBA3BBE82D9C06BBCE982D7422414D5F7407FB45176165BB16EE0412E75A4E5A4FDD3BD13A82878C77C7A81EsCA"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B4BA7-47A6-4391-A990-161D8E3BD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75</Pages>
  <Words>27721</Words>
  <Characters>158013</Characters>
  <Application>Microsoft Office Word</Application>
  <DocSecurity>0</DocSecurity>
  <Lines>1316</Lines>
  <Paragraphs>370</Paragraphs>
  <ScaleCrop>false</ScaleCrop>
  <Company>ОАО "РАО ЭС ВОСТОКА"</Company>
  <LinksUpToDate>false</LinksUpToDate>
  <CharactersWithSpaces>185364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Прошина Вера Сергеевна</dc:creator>
  <cp:keywords/>
  <dc:description/>
  <cp:lastModifiedBy>Куликов Евгений Валентинович</cp:lastModifiedBy>
  <cp:revision>9</cp:revision>
  <dcterms:created xsi:type="dcterms:W3CDTF">2024-04-04T13:06:00Z</dcterms:created>
  <dcterms:modified xsi:type="dcterms:W3CDTF">2025-04-22T10:18:00Z</dcterms:modified>
</cp:coreProperties>
</file>